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A28" w:rsidRDefault="000F0A28">
      <w:pPr>
        <w:jc w:val="right"/>
        <w:rPr>
          <w:rFonts w:ascii="Arial" w:hAnsi="Arial"/>
          <w:b/>
          <w:color w:val="000080"/>
          <w:sz w:val="15"/>
        </w:rPr>
      </w:pPr>
    </w:p>
    <w:p w:rsidR="000F0A28" w:rsidRDefault="000F0A28">
      <w:pPr>
        <w:rPr>
          <w:rFonts w:ascii="Arial" w:hAnsi="Arial"/>
          <w:b/>
          <w:color w:val="000080"/>
          <w:sz w:val="15"/>
        </w:rPr>
      </w:pPr>
    </w:p>
    <w:p w:rsidR="000F0A28" w:rsidRDefault="000F0A28">
      <w:pPr>
        <w:rPr>
          <w:rFonts w:ascii="Arial" w:hAnsi="Arial"/>
          <w:b/>
          <w:color w:val="000080"/>
          <w:sz w:val="15"/>
        </w:rPr>
      </w:pPr>
    </w:p>
    <w:p w:rsidR="000F0A28" w:rsidRDefault="000F0A28">
      <w:pPr>
        <w:rPr>
          <w:rFonts w:ascii="Arial" w:hAnsi="Arial"/>
          <w:b/>
          <w:color w:val="000080"/>
          <w:sz w:val="15"/>
        </w:rPr>
      </w:pPr>
    </w:p>
    <w:p w:rsidR="000F0A28" w:rsidRDefault="000F0A28">
      <w:pPr>
        <w:ind w:left="2520"/>
        <w:rPr>
          <w:rFonts w:ascii="Arial" w:hAnsi="Arial"/>
          <w:color w:val="000080"/>
          <w:sz w:val="42"/>
        </w:rPr>
      </w:pPr>
    </w:p>
    <w:p w:rsidR="000F0A28" w:rsidRDefault="000F0A28">
      <w:pPr>
        <w:ind w:left="2520"/>
        <w:rPr>
          <w:rFonts w:ascii="Arial" w:hAnsi="Arial"/>
          <w:color w:val="000080"/>
          <w:sz w:val="42"/>
        </w:rPr>
      </w:pPr>
    </w:p>
    <w:p w:rsidR="000F0A28" w:rsidRDefault="000F0A28">
      <w:pPr>
        <w:ind w:left="2520"/>
        <w:rPr>
          <w:rFonts w:ascii="Arial" w:hAnsi="Arial"/>
          <w:color w:val="000080"/>
          <w:sz w:val="42"/>
        </w:rPr>
      </w:pPr>
    </w:p>
    <w:p w:rsidR="002917F7" w:rsidRDefault="002917F7">
      <w:pPr>
        <w:ind w:left="2520"/>
        <w:rPr>
          <w:rFonts w:ascii="Arial" w:hAnsi="Arial"/>
          <w:color w:val="000080"/>
          <w:sz w:val="42"/>
        </w:rPr>
      </w:pPr>
    </w:p>
    <w:p w:rsidR="000F0A28" w:rsidRDefault="00EE1145" w:rsidP="00864803">
      <w:pPr>
        <w:ind w:left="2520"/>
        <w:outlineLvl w:val="0"/>
        <w:rPr>
          <w:rFonts w:ascii="Arial" w:hAnsi="Arial"/>
          <w:b/>
          <w:color w:val="000080"/>
          <w:sz w:val="50"/>
        </w:rPr>
      </w:pPr>
      <w:r>
        <w:rPr>
          <w:rFonts w:ascii="Arial" w:hAnsi="Arial"/>
          <w:b/>
          <w:color w:val="000080"/>
          <w:sz w:val="50"/>
        </w:rPr>
        <w:t>Rahmenleistungsvereinbarung</w:t>
      </w:r>
      <w:r w:rsidR="000F0A28">
        <w:rPr>
          <w:rFonts w:ascii="Arial" w:hAnsi="Arial"/>
          <w:b/>
          <w:color w:val="000080"/>
          <w:sz w:val="50"/>
        </w:rPr>
        <w:t xml:space="preserve"> </w:t>
      </w:r>
      <w:r w:rsidR="00397D10">
        <w:rPr>
          <w:rFonts w:ascii="Arial" w:hAnsi="Arial"/>
          <w:b/>
          <w:color w:val="000080"/>
          <w:sz w:val="50"/>
        </w:rPr>
        <w:t>Nr. 15</w:t>
      </w:r>
    </w:p>
    <w:p w:rsidR="000F0A28" w:rsidRDefault="000F0A28">
      <w:pPr>
        <w:ind w:left="2520"/>
        <w:rPr>
          <w:rFonts w:ascii="Arial" w:hAnsi="Arial"/>
          <w:b/>
          <w:color w:val="000080"/>
          <w:sz w:val="50"/>
        </w:rPr>
      </w:pPr>
    </w:p>
    <w:p w:rsidR="000F0A28" w:rsidRDefault="00B45ECC" w:rsidP="00064D4C">
      <w:pPr>
        <w:ind w:left="2520"/>
        <w:outlineLvl w:val="0"/>
        <w:rPr>
          <w:rFonts w:ascii="Arial" w:hAnsi="Arial"/>
          <w:b/>
          <w:color w:val="000080"/>
          <w:sz w:val="38"/>
        </w:rPr>
      </w:pPr>
      <w:r>
        <w:rPr>
          <w:rFonts w:ascii="Arial" w:hAnsi="Arial"/>
          <w:b/>
          <w:color w:val="000080"/>
          <w:sz w:val="38"/>
        </w:rPr>
        <w:t xml:space="preserve">Leistungen </w:t>
      </w:r>
      <w:r w:rsidR="005074A9">
        <w:rPr>
          <w:rFonts w:ascii="Arial" w:hAnsi="Arial"/>
          <w:b/>
          <w:color w:val="000080"/>
          <w:sz w:val="38"/>
        </w:rPr>
        <w:t>zur Beschäftigung bei einem anderen Leistungsanbieter für Menschen mit Behinderung im Sinne von § 99 SGB IX</w:t>
      </w:r>
    </w:p>
    <w:p w:rsidR="004F3D46" w:rsidRDefault="004F3D46" w:rsidP="004F3D46">
      <w:pPr>
        <w:ind w:left="2520"/>
        <w:rPr>
          <w:rFonts w:ascii="Arial" w:hAnsi="Arial"/>
          <w:b/>
          <w:color w:val="000080"/>
          <w:sz w:val="38"/>
        </w:rPr>
      </w:pPr>
    </w:p>
    <w:p w:rsidR="004F3D46" w:rsidRDefault="004F3D46" w:rsidP="004F3D46">
      <w:pPr>
        <w:ind w:left="2520"/>
        <w:rPr>
          <w:rFonts w:ascii="Arial" w:hAnsi="Arial"/>
          <w:b/>
          <w:color w:val="000080"/>
          <w:sz w:val="38"/>
        </w:rPr>
      </w:pPr>
    </w:p>
    <w:p w:rsidR="000F0A28" w:rsidRDefault="000F0A28">
      <w:pPr>
        <w:ind w:left="2520"/>
        <w:rPr>
          <w:rFonts w:ascii="Arial" w:hAnsi="Arial"/>
          <w:b/>
          <w:color w:val="000080"/>
          <w:sz w:val="19"/>
        </w:rPr>
      </w:pPr>
    </w:p>
    <w:p w:rsidR="000F0A28" w:rsidRDefault="000F0A28">
      <w:pPr>
        <w:rPr>
          <w:rFonts w:ascii="Arial" w:hAnsi="Arial"/>
          <w:b/>
          <w:color w:val="000080"/>
          <w:sz w:val="15"/>
        </w:rPr>
      </w:pPr>
      <w:r>
        <w:rPr>
          <w:rFonts w:ascii="Arial" w:hAnsi="Arial"/>
          <w:b/>
          <w:color w:val="000080"/>
          <w:sz w:val="15"/>
        </w:rPr>
        <w:br w:type="page"/>
      </w: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18"/>
        <w:gridCol w:w="7088"/>
      </w:tblGrid>
      <w:tr w:rsidR="000F0A28" w:rsidTr="00E13C4A">
        <w:trPr>
          <w:trHeight w:val="3436"/>
        </w:trPr>
        <w:tc>
          <w:tcPr>
            <w:tcW w:w="2518" w:type="dxa"/>
            <w:tcBorders>
              <w:bottom w:val="nil"/>
            </w:tcBorders>
          </w:tcPr>
          <w:p w:rsidR="000F0A28" w:rsidRPr="004B49CA" w:rsidRDefault="000F0A28" w:rsidP="004B2621">
            <w:pPr>
              <w:spacing w:before="60" w:after="60"/>
              <w:ind w:left="218" w:hanging="218"/>
              <w:rPr>
                <w:rFonts w:ascii="Arial" w:hAnsi="Arial" w:cs="Arial"/>
                <w:b/>
                <w:color w:val="000080"/>
                <w:sz w:val="20"/>
                <w:szCs w:val="20"/>
              </w:rPr>
            </w:pPr>
            <w:r w:rsidRPr="004B49CA">
              <w:rPr>
                <w:rFonts w:ascii="Arial" w:hAnsi="Arial" w:cs="Arial"/>
                <w:b/>
                <w:color w:val="000080"/>
                <w:sz w:val="20"/>
                <w:szCs w:val="20"/>
              </w:rPr>
              <w:t>1</w:t>
            </w:r>
            <w:r w:rsidR="007D6FA4" w:rsidRPr="004B49CA">
              <w:rPr>
                <w:rFonts w:ascii="Arial" w:hAnsi="Arial" w:cs="Arial"/>
                <w:b/>
                <w:color w:val="000080"/>
                <w:sz w:val="20"/>
                <w:szCs w:val="20"/>
              </w:rPr>
              <w:t>.</w:t>
            </w:r>
            <w:r w:rsidRPr="004B49CA">
              <w:rPr>
                <w:rFonts w:ascii="Arial" w:hAnsi="Arial" w:cs="Arial"/>
                <w:b/>
                <w:color w:val="000080"/>
                <w:sz w:val="20"/>
                <w:szCs w:val="20"/>
              </w:rPr>
              <w:t xml:space="preserve"> Kurzbeschreibung</w:t>
            </w:r>
          </w:p>
          <w:p w:rsidR="000F0A28" w:rsidRPr="003B0064" w:rsidRDefault="000F0A28" w:rsidP="004B2621">
            <w:pPr>
              <w:spacing w:before="60" w:after="60"/>
              <w:ind w:left="540" w:hanging="540"/>
              <w:rPr>
                <w:rFonts w:ascii="Arial" w:hAnsi="Arial" w:cs="Arial"/>
                <w:b/>
                <w:color w:val="000080"/>
                <w:sz w:val="20"/>
                <w:szCs w:val="20"/>
              </w:rPr>
            </w:pPr>
          </w:p>
        </w:tc>
        <w:tc>
          <w:tcPr>
            <w:tcW w:w="7088" w:type="dxa"/>
            <w:tcBorders>
              <w:bottom w:val="nil"/>
            </w:tcBorders>
          </w:tcPr>
          <w:p w:rsidR="00AF30DB" w:rsidRDefault="005A59C9" w:rsidP="004B2621">
            <w:pPr>
              <w:pStyle w:val="Textkrper"/>
              <w:spacing w:before="60" w:after="60"/>
              <w:jc w:val="left"/>
              <w:rPr>
                <w:rFonts w:ascii="Arial" w:hAnsi="Arial"/>
                <w:color w:val="000080"/>
                <w:sz w:val="20"/>
              </w:rPr>
            </w:pPr>
            <w:r>
              <w:rPr>
                <w:rFonts w:ascii="Arial" w:hAnsi="Arial"/>
                <w:color w:val="000080"/>
                <w:sz w:val="20"/>
              </w:rPr>
              <w:t xml:space="preserve">Andere Leistungsanbieter </w:t>
            </w:r>
            <w:r w:rsidR="007E1541">
              <w:rPr>
                <w:rFonts w:ascii="Arial" w:hAnsi="Arial"/>
                <w:color w:val="000080"/>
                <w:sz w:val="20"/>
              </w:rPr>
              <w:t xml:space="preserve">(im folgenden </w:t>
            </w:r>
            <w:r w:rsidR="008B56CA">
              <w:rPr>
                <w:rFonts w:ascii="Arial" w:hAnsi="Arial"/>
                <w:color w:val="000080"/>
                <w:sz w:val="20"/>
              </w:rPr>
              <w:t>Leistungsanbieter</w:t>
            </w:r>
            <w:r w:rsidR="007E1541">
              <w:rPr>
                <w:rFonts w:ascii="Arial" w:hAnsi="Arial"/>
                <w:color w:val="000080"/>
                <w:sz w:val="20"/>
              </w:rPr>
              <w:t xml:space="preserve">) </w:t>
            </w:r>
            <w:r w:rsidR="00E11DB6">
              <w:rPr>
                <w:rFonts w:ascii="Arial" w:hAnsi="Arial"/>
                <w:color w:val="000080"/>
                <w:sz w:val="20"/>
              </w:rPr>
              <w:t>bieten L</w:t>
            </w:r>
            <w:r w:rsidR="00B45ECC">
              <w:rPr>
                <w:rFonts w:ascii="Arial" w:hAnsi="Arial"/>
                <w:color w:val="000080"/>
                <w:sz w:val="20"/>
              </w:rPr>
              <w:t xml:space="preserve">eistungen zur </w:t>
            </w:r>
            <w:r w:rsidR="00AF30DB">
              <w:rPr>
                <w:rFonts w:ascii="Arial" w:hAnsi="Arial"/>
                <w:color w:val="000080"/>
                <w:sz w:val="20"/>
              </w:rPr>
              <w:t>Beschäftigung</w:t>
            </w:r>
            <w:r w:rsidR="00B45ECC">
              <w:rPr>
                <w:rFonts w:ascii="Arial" w:hAnsi="Arial"/>
                <w:color w:val="000080"/>
                <w:sz w:val="20"/>
              </w:rPr>
              <w:t xml:space="preserve"> nach § </w:t>
            </w:r>
            <w:r w:rsidR="00064D4C">
              <w:rPr>
                <w:rFonts w:ascii="Arial" w:hAnsi="Arial"/>
                <w:color w:val="000080"/>
                <w:sz w:val="20"/>
              </w:rPr>
              <w:t xml:space="preserve">111 </w:t>
            </w:r>
            <w:r w:rsidR="00B9648F">
              <w:rPr>
                <w:rFonts w:ascii="Arial" w:hAnsi="Arial"/>
                <w:color w:val="000080"/>
                <w:sz w:val="20"/>
              </w:rPr>
              <w:t>Abs.1</w:t>
            </w:r>
            <w:r w:rsidR="00064D4C">
              <w:rPr>
                <w:rFonts w:ascii="Arial" w:hAnsi="Arial"/>
                <w:color w:val="000080"/>
                <w:sz w:val="20"/>
              </w:rPr>
              <w:t xml:space="preserve"> Nr. 2 SGB IX in Verbindung mit §</w:t>
            </w:r>
            <w:r w:rsidR="00B9648F">
              <w:rPr>
                <w:rFonts w:ascii="Arial" w:hAnsi="Arial"/>
                <w:color w:val="000080"/>
                <w:sz w:val="20"/>
              </w:rPr>
              <w:t>§</w:t>
            </w:r>
            <w:r w:rsidR="00064D4C">
              <w:rPr>
                <w:rFonts w:ascii="Arial" w:hAnsi="Arial"/>
                <w:color w:val="000080"/>
                <w:sz w:val="20"/>
              </w:rPr>
              <w:t xml:space="preserve"> 60</w:t>
            </w:r>
            <w:r w:rsidR="00B9648F">
              <w:rPr>
                <w:rFonts w:ascii="Arial" w:hAnsi="Arial"/>
                <w:color w:val="000080"/>
                <w:sz w:val="20"/>
              </w:rPr>
              <w:t>, 62</w:t>
            </w:r>
            <w:r w:rsidR="00064D4C">
              <w:rPr>
                <w:rFonts w:ascii="Arial" w:hAnsi="Arial"/>
                <w:color w:val="000080"/>
                <w:sz w:val="20"/>
              </w:rPr>
              <w:t xml:space="preserve"> SGB IX </w:t>
            </w:r>
            <w:r w:rsidR="00B07AC3">
              <w:rPr>
                <w:rFonts w:ascii="Arial" w:hAnsi="Arial"/>
                <w:color w:val="000080"/>
                <w:sz w:val="20"/>
              </w:rPr>
              <w:t xml:space="preserve">als </w:t>
            </w:r>
            <w:r w:rsidR="00FF5992">
              <w:rPr>
                <w:rFonts w:ascii="Arial" w:hAnsi="Arial"/>
                <w:color w:val="000080"/>
                <w:sz w:val="20"/>
              </w:rPr>
              <w:t>person</w:t>
            </w:r>
            <w:r w:rsidR="002777AD">
              <w:rPr>
                <w:rFonts w:ascii="Arial" w:hAnsi="Arial"/>
                <w:color w:val="000080"/>
                <w:sz w:val="20"/>
              </w:rPr>
              <w:t>en</w:t>
            </w:r>
            <w:r w:rsidR="00FF5992">
              <w:rPr>
                <w:rFonts w:ascii="Arial" w:hAnsi="Arial"/>
                <w:color w:val="000080"/>
                <w:sz w:val="20"/>
              </w:rPr>
              <w:t>zentrierte</w:t>
            </w:r>
            <w:r w:rsidR="00984B83">
              <w:rPr>
                <w:rFonts w:ascii="Arial" w:hAnsi="Arial"/>
                <w:color w:val="000080"/>
                <w:sz w:val="20"/>
              </w:rPr>
              <w:t xml:space="preserve">, </w:t>
            </w:r>
            <w:r w:rsidR="00416371">
              <w:rPr>
                <w:rFonts w:ascii="Arial" w:hAnsi="Arial"/>
                <w:color w:val="000080"/>
                <w:sz w:val="20"/>
              </w:rPr>
              <w:t>arbeitsmarktnahe</w:t>
            </w:r>
            <w:r w:rsidR="00984B83">
              <w:rPr>
                <w:rFonts w:ascii="Arial" w:hAnsi="Arial"/>
                <w:color w:val="000080"/>
                <w:sz w:val="20"/>
              </w:rPr>
              <w:t xml:space="preserve"> und sozialräumlich orientierte </w:t>
            </w:r>
            <w:r w:rsidR="002777AD">
              <w:rPr>
                <w:rFonts w:ascii="Arial" w:hAnsi="Arial"/>
                <w:color w:val="000080"/>
                <w:sz w:val="20"/>
              </w:rPr>
              <w:t>Leistung</w:t>
            </w:r>
            <w:r w:rsidR="00E11DB6">
              <w:rPr>
                <w:rFonts w:ascii="Arial" w:hAnsi="Arial"/>
                <w:color w:val="000080"/>
                <w:sz w:val="20"/>
              </w:rPr>
              <w:t xml:space="preserve"> </w:t>
            </w:r>
            <w:r w:rsidR="00A61E62">
              <w:rPr>
                <w:rFonts w:ascii="Arial" w:hAnsi="Arial"/>
                <w:color w:val="000080"/>
                <w:sz w:val="20"/>
              </w:rPr>
              <w:t>an</w:t>
            </w:r>
            <w:r w:rsidR="00AF30DB">
              <w:rPr>
                <w:rFonts w:ascii="Arial" w:hAnsi="Arial"/>
                <w:color w:val="000080"/>
                <w:sz w:val="20"/>
              </w:rPr>
              <w:t>.</w:t>
            </w:r>
          </w:p>
          <w:p w:rsidR="00AF30DB" w:rsidRDefault="00AF30DB" w:rsidP="004B2621">
            <w:pPr>
              <w:pStyle w:val="Textkrper"/>
              <w:spacing w:before="60" w:after="60"/>
              <w:jc w:val="left"/>
              <w:rPr>
                <w:rFonts w:ascii="Arial" w:hAnsi="Arial"/>
                <w:color w:val="000080"/>
                <w:sz w:val="20"/>
              </w:rPr>
            </w:pPr>
            <w:r>
              <w:rPr>
                <w:rFonts w:ascii="Arial" w:hAnsi="Arial"/>
                <w:color w:val="000080"/>
                <w:sz w:val="20"/>
              </w:rPr>
              <w:t>Die Leistungen zur Beschäftigung</w:t>
            </w:r>
            <w:r w:rsidR="00A61E62">
              <w:rPr>
                <w:rFonts w:ascii="Arial" w:hAnsi="Arial"/>
                <w:color w:val="000080"/>
                <w:sz w:val="20"/>
              </w:rPr>
              <w:t xml:space="preserve"> stellen eine</w:t>
            </w:r>
            <w:r w:rsidR="00B07AC3">
              <w:rPr>
                <w:rFonts w:ascii="Arial" w:hAnsi="Arial"/>
                <w:color w:val="000080"/>
                <w:sz w:val="20"/>
              </w:rPr>
              <w:t xml:space="preserve"> </w:t>
            </w:r>
            <w:r w:rsidR="001F6635">
              <w:rPr>
                <w:rFonts w:ascii="Arial" w:hAnsi="Arial"/>
                <w:color w:val="000080"/>
                <w:sz w:val="20"/>
              </w:rPr>
              <w:t>Angebots</w:t>
            </w:r>
            <w:r w:rsidR="00B07AC3">
              <w:rPr>
                <w:rFonts w:ascii="Arial" w:hAnsi="Arial"/>
                <w:color w:val="000080"/>
                <w:sz w:val="20"/>
              </w:rPr>
              <w:t xml:space="preserve">alternative für Menschen mit Behinderungen zur </w:t>
            </w:r>
            <w:r w:rsidR="000E4BA6">
              <w:rPr>
                <w:rFonts w:ascii="Arial" w:hAnsi="Arial"/>
                <w:color w:val="000080"/>
                <w:sz w:val="20"/>
              </w:rPr>
              <w:t xml:space="preserve">Leistung im Arbeitsbereich </w:t>
            </w:r>
            <w:r w:rsidR="00B07AC3">
              <w:rPr>
                <w:rFonts w:ascii="Arial" w:hAnsi="Arial"/>
                <w:color w:val="000080"/>
                <w:sz w:val="20"/>
              </w:rPr>
              <w:t>in einer anerkannten Werkstatt</w:t>
            </w:r>
            <w:r w:rsidR="00A61E62">
              <w:rPr>
                <w:rFonts w:ascii="Arial" w:hAnsi="Arial"/>
                <w:color w:val="000080"/>
                <w:sz w:val="20"/>
              </w:rPr>
              <w:t xml:space="preserve"> </w:t>
            </w:r>
            <w:r w:rsidR="008B56CA">
              <w:rPr>
                <w:rFonts w:ascii="Arial" w:hAnsi="Arial"/>
                <w:color w:val="000080"/>
                <w:sz w:val="20"/>
              </w:rPr>
              <w:t xml:space="preserve">für behinderte Menschen </w:t>
            </w:r>
            <w:r w:rsidR="00A61E62">
              <w:rPr>
                <w:rFonts w:ascii="Arial" w:hAnsi="Arial"/>
                <w:color w:val="000080"/>
                <w:sz w:val="20"/>
              </w:rPr>
              <w:t>dar</w:t>
            </w:r>
            <w:r>
              <w:rPr>
                <w:rFonts w:ascii="Arial" w:hAnsi="Arial"/>
                <w:color w:val="000080"/>
                <w:sz w:val="20"/>
              </w:rPr>
              <w:t>.</w:t>
            </w:r>
          </w:p>
          <w:p w:rsidR="00A43F16" w:rsidRDefault="00E11DB6" w:rsidP="004B2621">
            <w:pPr>
              <w:pStyle w:val="Textkrper"/>
              <w:spacing w:before="60" w:after="60"/>
              <w:jc w:val="left"/>
              <w:rPr>
                <w:rFonts w:ascii="Arial" w:hAnsi="Arial"/>
                <w:color w:val="000080"/>
                <w:sz w:val="20"/>
              </w:rPr>
            </w:pPr>
            <w:r>
              <w:rPr>
                <w:rFonts w:ascii="Arial" w:hAnsi="Arial"/>
                <w:color w:val="000080"/>
                <w:sz w:val="20"/>
              </w:rPr>
              <w:t xml:space="preserve">Die </w:t>
            </w:r>
            <w:r w:rsidR="00AF30DB">
              <w:rPr>
                <w:rFonts w:ascii="Arial" w:hAnsi="Arial"/>
                <w:color w:val="000080"/>
                <w:sz w:val="20"/>
              </w:rPr>
              <w:t>Leistungen zur Beschäftigung können durch den Leistungsanbieter</w:t>
            </w:r>
            <w:r w:rsidR="00A61E62">
              <w:rPr>
                <w:rFonts w:ascii="Arial" w:hAnsi="Arial"/>
                <w:color w:val="000080"/>
                <w:sz w:val="20"/>
              </w:rPr>
              <w:t xml:space="preserve"> </w:t>
            </w:r>
            <w:r w:rsidR="008A3DBC">
              <w:rPr>
                <w:rFonts w:ascii="Arial" w:hAnsi="Arial"/>
                <w:color w:val="000080"/>
                <w:sz w:val="20"/>
              </w:rPr>
              <w:t xml:space="preserve">in den eigenen Räumlichkeiten </w:t>
            </w:r>
            <w:r w:rsidR="00A61E62">
              <w:rPr>
                <w:rFonts w:ascii="Arial" w:hAnsi="Arial"/>
                <w:color w:val="000080"/>
                <w:sz w:val="20"/>
              </w:rPr>
              <w:t>und/</w:t>
            </w:r>
            <w:r w:rsidR="00D25254">
              <w:rPr>
                <w:rFonts w:ascii="Arial" w:hAnsi="Arial"/>
                <w:color w:val="000080"/>
                <w:sz w:val="20"/>
              </w:rPr>
              <w:t>oder</w:t>
            </w:r>
            <w:r w:rsidR="00A61E62">
              <w:rPr>
                <w:rFonts w:ascii="Arial" w:hAnsi="Arial"/>
                <w:color w:val="000080"/>
                <w:sz w:val="20"/>
              </w:rPr>
              <w:t xml:space="preserve"> auf </w:t>
            </w:r>
            <w:r w:rsidR="00A43F16">
              <w:rPr>
                <w:rFonts w:ascii="Arial" w:hAnsi="Arial"/>
                <w:color w:val="000080"/>
                <w:sz w:val="20"/>
              </w:rPr>
              <w:t xml:space="preserve">ausgelagerten </w:t>
            </w:r>
            <w:r w:rsidR="00A61E62">
              <w:rPr>
                <w:rFonts w:ascii="Arial" w:hAnsi="Arial"/>
                <w:color w:val="000080"/>
                <w:sz w:val="20"/>
              </w:rPr>
              <w:t>Einzel- bzw. Gruppenarbeitsplätzen</w:t>
            </w:r>
            <w:r w:rsidR="00AF30DB">
              <w:rPr>
                <w:rFonts w:ascii="Arial" w:hAnsi="Arial"/>
                <w:color w:val="000080"/>
                <w:sz w:val="20"/>
              </w:rPr>
              <w:t xml:space="preserve"> </w:t>
            </w:r>
            <w:r w:rsidR="00D25254">
              <w:rPr>
                <w:rFonts w:ascii="Arial" w:hAnsi="Arial"/>
                <w:color w:val="000080"/>
                <w:sz w:val="20"/>
              </w:rPr>
              <w:t xml:space="preserve">in Betrieben </w:t>
            </w:r>
            <w:r w:rsidR="00E349E7">
              <w:rPr>
                <w:rFonts w:ascii="Arial" w:hAnsi="Arial"/>
                <w:color w:val="000080"/>
                <w:sz w:val="20"/>
              </w:rPr>
              <w:t xml:space="preserve">des allgemeinen Arbeitsmarkes </w:t>
            </w:r>
            <w:r w:rsidR="00A61E62">
              <w:rPr>
                <w:rFonts w:ascii="Arial" w:hAnsi="Arial"/>
                <w:color w:val="000080"/>
                <w:sz w:val="20"/>
              </w:rPr>
              <w:t xml:space="preserve">erfolgen. </w:t>
            </w:r>
            <w:r w:rsidR="00C3414D">
              <w:rPr>
                <w:rFonts w:ascii="Arial" w:hAnsi="Arial"/>
                <w:color w:val="000080"/>
                <w:sz w:val="20"/>
              </w:rPr>
              <w:t>Eine Leistungserbringung ist auch ausschließlich in betrieblicher Form möglich</w:t>
            </w:r>
            <w:r w:rsidR="00B45A6E">
              <w:rPr>
                <w:rFonts w:ascii="Arial" w:hAnsi="Arial"/>
                <w:color w:val="000080"/>
                <w:sz w:val="20"/>
              </w:rPr>
              <w:t xml:space="preserve"> </w:t>
            </w:r>
          </w:p>
          <w:p w:rsidR="00937429" w:rsidRDefault="00937429" w:rsidP="004B2621">
            <w:pPr>
              <w:pStyle w:val="Textkrper"/>
              <w:spacing w:before="60" w:after="60"/>
              <w:jc w:val="left"/>
              <w:rPr>
                <w:rFonts w:ascii="Arial" w:hAnsi="Arial"/>
                <w:color w:val="000080"/>
                <w:sz w:val="20"/>
              </w:rPr>
            </w:pPr>
          </w:p>
          <w:p w:rsidR="00E3331B" w:rsidRPr="00826160" w:rsidRDefault="001A2DFF" w:rsidP="004B2621">
            <w:pPr>
              <w:spacing w:before="60" w:after="60"/>
              <w:rPr>
                <w:rFonts w:ascii="Arial" w:hAnsi="Arial"/>
                <w:color w:val="000080"/>
                <w:sz w:val="20"/>
                <w:szCs w:val="20"/>
              </w:rPr>
            </w:pPr>
            <w:r w:rsidRPr="004D2F97">
              <w:rPr>
                <w:rFonts w:ascii="Arial" w:hAnsi="Arial"/>
                <w:color w:val="000080"/>
                <w:sz w:val="20"/>
                <w:szCs w:val="20"/>
              </w:rPr>
              <w:t>D</w:t>
            </w:r>
            <w:r w:rsidR="00C3414D">
              <w:rPr>
                <w:rFonts w:ascii="Arial" w:hAnsi="Arial"/>
                <w:color w:val="000080"/>
                <w:sz w:val="20"/>
                <w:szCs w:val="20"/>
              </w:rPr>
              <w:t>as Wahlrecht des</w:t>
            </w:r>
            <w:r w:rsidRPr="004D2F97">
              <w:rPr>
                <w:rFonts w:ascii="Arial" w:hAnsi="Arial"/>
                <w:color w:val="000080"/>
                <w:sz w:val="20"/>
                <w:szCs w:val="20"/>
              </w:rPr>
              <w:t xml:space="preserve"> Leistungsberechtigte</w:t>
            </w:r>
            <w:r w:rsidR="00C3414D">
              <w:rPr>
                <w:rFonts w:ascii="Arial" w:hAnsi="Arial"/>
                <w:color w:val="000080"/>
                <w:sz w:val="20"/>
                <w:szCs w:val="20"/>
              </w:rPr>
              <w:t>n gemäß § 62 SGB IX</w:t>
            </w:r>
            <w:r w:rsidRPr="004D2F97">
              <w:rPr>
                <w:rFonts w:ascii="Arial" w:hAnsi="Arial"/>
                <w:color w:val="000080"/>
                <w:sz w:val="20"/>
                <w:szCs w:val="20"/>
              </w:rPr>
              <w:t xml:space="preserve"> </w:t>
            </w:r>
            <w:r w:rsidR="00C3414D">
              <w:rPr>
                <w:rFonts w:ascii="Arial" w:hAnsi="Arial"/>
                <w:color w:val="000080"/>
                <w:sz w:val="20"/>
                <w:szCs w:val="20"/>
              </w:rPr>
              <w:t xml:space="preserve">ist bei der Ausgestaltung der Leistungen zur Beschäftigung zu berücksichtigen. </w:t>
            </w:r>
          </w:p>
          <w:p w:rsidR="001560C6" w:rsidRDefault="001560C6" w:rsidP="004B2621">
            <w:pPr>
              <w:pStyle w:val="Textkrper"/>
              <w:spacing w:before="60" w:after="60"/>
              <w:jc w:val="left"/>
              <w:rPr>
                <w:rFonts w:ascii="Arial" w:hAnsi="Arial"/>
                <w:color w:val="000080"/>
                <w:sz w:val="22"/>
                <w:szCs w:val="22"/>
              </w:rPr>
            </w:pPr>
          </w:p>
          <w:p w:rsidR="000F0A28" w:rsidRDefault="00975E3D" w:rsidP="004B2621">
            <w:pPr>
              <w:spacing w:before="60" w:after="60"/>
              <w:rPr>
                <w:rFonts w:ascii="Arial" w:hAnsi="Arial"/>
                <w:color w:val="000080"/>
                <w:sz w:val="20"/>
              </w:rPr>
            </w:pPr>
            <w:r w:rsidRPr="004960F9">
              <w:rPr>
                <w:rFonts w:ascii="Arial" w:hAnsi="Arial"/>
                <w:color w:val="000080"/>
                <w:sz w:val="20"/>
                <w:szCs w:val="20"/>
              </w:rPr>
              <w:t xml:space="preserve">Die Einrichtung </w:t>
            </w:r>
            <w:r w:rsidR="002917F7" w:rsidRPr="004960F9">
              <w:rPr>
                <w:rFonts w:ascii="Arial" w:hAnsi="Arial"/>
                <w:color w:val="000080"/>
                <w:sz w:val="20"/>
                <w:szCs w:val="20"/>
              </w:rPr>
              <w:t xml:space="preserve">bzw. der Betriebsteil </w:t>
            </w:r>
            <w:r w:rsidR="004D2F97" w:rsidRPr="004960F9">
              <w:rPr>
                <w:rFonts w:ascii="Arial" w:hAnsi="Arial"/>
                <w:color w:val="000080"/>
                <w:sz w:val="20"/>
                <w:szCs w:val="20"/>
              </w:rPr>
              <w:t xml:space="preserve">des </w:t>
            </w:r>
            <w:r w:rsidR="008B56CA" w:rsidRPr="004960F9">
              <w:rPr>
                <w:rFonts w:ascii="Arial" w:hAnsi="Arial"/>
                <w:color w:val="000080"/>
                <w:sz w:val="20"/>
                <w:szCs w:val="20"/>
              </w:rPr>
              <w:t>Leistungs</w:t>
            </w:r>
            <w:r w:rsidR="008B56CA">
              <w:rPr>
                <w:rFonts w:ascii="Arial" w:hAnsi="Arial"/>
                <w:color w:val="000080"/>
                <w:sz w:val="20"/>
                <w:szCs w:val="20"/>
              </w:rPr>
              <w:t>anbiet</w:t>
            </w:r>
            <w:r w:rsidR="008B56CA" w:rsidRPr="004960F9">
              <w:rPr>
                <w:rFonts w:ascii="Arial" w:hAnsi="Arial"/>
                <w:color w:val="000080"/>
                <w:sz w:val="20"/>
                <w:szCs w:val="20"/>
              </w:rPr>
              <w:t xml:space="preserve">ers </w:t>
            </w:r>
            <w:r w:rsidR="00F839CF" w:rsidRPr="004960F9">
              <w:rPr>
                <w:rFonts w:ascii="Arial" w:hAnsi="Arial"/>
                <w:color w:val="000080"/>
                <w:sz w:val="20"/>
                <w:szCs w:val="20"/>
              </w:rPr>
              <w:t>ist</w:t>
            </w:r>
            <w:r w:rsidRPr="004960F9">
              <w:rPr>
                <w:rFonts w:ascii="Arial" w:hAnsi="Arial"/>
                <w:color w:val="000080"/>
                <w:sz w:val="20"/>
                <w:szCs w:val="20"/>
              </w:rPr>
              <w:t xml:space="preserve"> wirtschaftlich und organisatorisch eigenständig geführt und eindeutig von ander</w:t>
            </w:r>
            <w:r w:rsidR="007721F5" w:rsidRPr="004960F9">
              <w:rPr>
                <w:rFonts w:ascii="Arial" w:hAnsi="Arial"/>
                <w:color w:val="000080"/>
                <w:sz w:val="20"/>
                <w:szCs w:val="20"/>
              </w:rPr>
              <w:t>e</w:t>
            </w:r>
            <w:r w:rsidRPr="004960F9">
              <w:rPr>
                <w:rFonts w:ascii="Arial" w:hAnsi="Arial"/>
                <w:color w:val="000080"/>
                <w:sz w:val="20"/>
                <w:szCs w:val="20"/>
              </w:rPr>
              <w:t xml:space="preserve">n Leistungsbereichen und Aufgaben des </w:t>
            </w:r>
            <w:r w:rsidR="008B56CA" w:rsidRPr="004960F9">
              <w:rPr>
                <w:rFonts w:ascii="Arial" w:hAnsi="Arial"/>
                <w:color w:val="000080"/>
                <w:sz w:val="20"/>
                <w:szCs w:val="20"/>
              </w:rPr>
              <w:t>Leistungs</w:t>
            </w:r>
            <w:r w:rsidR="008B56CA">
              <w:rPr>
                <w:rFonts w:ascii="Arial" w:hAnsi="Arial"/>
                <w:color w:val="000080"/>
                <w:sz w:val="20"/>
                <w:szCs w:val="20"/>
              </w:rPr>
              <w:t>anbiet</w:t>
            </w:r>
            <w:r w:rsidR="008B56CA" w:rsidRPr="004960F9">
              <w:rPr>
                <w:rFonts w:ascii="Arial" w:hAnsi="Arial"/>
                <w:color w:val="000080"/>
                <w:sz w:val="20"/>
                <w:szCs w:val="20"/>
              </w:rPr>
              <w:t xml:space="preserve">ers </w:t>
            </w:r>
            <w:r w:rsidRPr="004960F9">
              <w:rPr>
                <w:rFonts w:ascii="Arial" w:hAnsi="Arial"/>
                <w:color w:val="000080"/>
                <w:sz w:val="20"/>
                <w:szCs w:val="20"/>
              </w:rPr>
              <w:t>ab</w:t>
            </w:r>
            <w:r w:rsidR="005A59C9" w:rsidRPr="004960F9">
              <w:rPr>
                <w:rFonts w:ascii="Arial" w:hAnsi="Arial"/>
                <w:color w:val="000080"/>
                <w:sz w:val="20"/>
                <w:szCs w:val="20"/>
              </w:rPr>
              <w:t>zugrenzen.</w:t>
            </w:r>
          </w:p>
        </w:tc>
      </w:tr>
      <w:tr w:rsidR="000F0A28" w:rsidTr="008A7113">
        <w:trPr>
          <w:trHeight w:val="50"/>
        </w:trPr>
        <w:tc>
          <w:tcPr>
            <w:tcW w:w="2518" w:type="dxa"/>
            <w:tcBorders>
              <w:top w:val="nil"/>
              <w:left w:val="single" w:sz="4" w:space="0" w:color="auto"/>
              <w:bottom w:val="single" w:sz="4" w:space="0" w:color="auto"/>
              <w:right w:val="single" w:sz="4" w:space="0" w:color="auto"/>
            </w:tcBorders>
          </w:tcPr>
          <w:p w:rsidR="003D6B07" w:rsidRPr="004B2621" w:rsidRDefault="005074A9" w:rsidP="004B2621">
            <w:pPr>
              <w:pStyle w:val="Listenabsatz"/>
              <w:numPr>
                <w:ilvl w:val="1"/>
                <w:numId w:val="35"/>
              </w:numPr>
              <w:spacing w:before="60" w:after="60"/>
              <w:rPr>
                <w:rFonts w:ascii="Arial" w:hAnsi="Arial" w:cs="Arial"/>
                <w:b/>
                <w:color w:val="000080"/>
                <w:sz w:val="20"/>
                <w:szCs w:val="20"/>
              </w:rPr>
            </w:pPr>
            <w:r w:rsidRPr="004B49CA">
              <w:rPr>
                <w:rFonts w:ascii="Arial" w:hAnsi="Arial" w:cs="Arial"/>
                <w:b/>
                <w:color w:val="000080"/>
                <w:sz w:val="20"/>
                <w:szCs w:val="20"/>
              </w:rPr>
              <w:t>Rechtsgrundlagen</w:t>
            </w:r>
          </w:p>
        </w:tc>
        <w:tc>
          <w:tcPr>
            <w:tcW w:w="7088" w:type="dxa"/>
            <w:tcBorders>
              <w:top w:val="nil"/>
              <w:left w:val="single" w:sz="4" w:space="0" w:color="auto"/>
              <w:bottom w:val="single" w:sz="4" w:space="0" w:color="auto"/>
              <w:right w:val="single" w:sz="4" w:space="0" w:color="auto"/>
            </w:tcBorders>
          </w:tcPr>
          <w:p w:rsidR="000F0A28" w:rsidRDefault="005074A9" w:rsidP="004B2621">
            <w:pPr>
              <w:spacing w:before="60" w:after="60"/>
              <w:rPr>
                <w:rFonts w:ascii="Arial" w:hAnsi="Arial"/>
                <w:color w:val="000080"/>
                <w:sz w:val="20"/>
              </w:rPr>
            </w:pPr>
            <w:r>
              <w:rPr>
                <w:rFonts w:ascii="Arial" w:hAnsi="Arial"/>
                <w:color w:val="000080"/>
                <w:sz w:val="20"/>
              </w:rPr>
              <w:t xml:space="preserve">Die Bewilligung von Leistungen zur Beschäftigung bei einem anderen Leistungsanbieter erfolgt gemäß § 111 Abs. 1 Nr. </w:t>
            </w:r>
            <w:r w:rsidR="00AF30DB">
              <w:rPr>
                <w:rFonts w:ascii="Arial" w:hAnsi="Arial"/>
                <w:color w:val="000080"/>
                <w:sz w:val="20"/>
              </w:rPr>
              <w:t>2</w:t>
            </w:r>
            <w:r>
              <w:rPr>
                <w:rFonts w:ascii="Arial" w:hAnsi="Arial"/>
                <w:color w:val="000080"/>
                <w:sz w:val="20"/>
              </w:rPr>
              <w:t xml:space="preserve"> </w:t>
            </w:r>
            <w:r w:rsidR="00B9648F">
              <w:rPr>
                <w:rFonts w:ascii="Arial" w:hAnsi="Arial"/>
                <w:color w:val="000080"/>
                <w:sz w:val="20"/>
              </w:rPr>
              <w:t xml:space="preserve">i.V.m §§ 60, 62 </w:t>
            </w:r>
            <w:r>
              <w:rPr>
                <w:rFonts w:ascii="Arial" w:hAnsi="Arial"/>
                <w:color w:val="000080"/>
                <w:sz w:val="20"/>
              </w:rPr>
              <w:t>SGB IX.</w:t>
            </w:r>
          </w:p>
          <w:p w:rsidR="005074A9" w:rsidRDefault="005074A9" w:rsidP="004B2621">
            <w:pPr>
              <w:spacing w:before="60" w:after="60"/>
              <w:rPr>
                <w:rFonts w:ascii="Arial" w:hAnsi="Arial"/>
                <w:color w:val="000080"/>
                <w:sz w:val="20"/>
              </w:rPr>
            </w:pPr>
          </w:p>
          <w:p w:rsidR="005074A9" w:rsidRDefault="008B56CA" w:rsidP="004B2621">
            <w:pPr>
              <w:spacing w:before="60" w:after="60"/>
              <w:rPr>
                <w:rFonts w:ascii="Arial" w:hAnsi="Arial"/>
                <w:color w:val="000080"/>
                <w:sz w:val="20"/>
              </w:rPr>
            </w:pPr>
            <w:r>
              <w:rPr>
                <w:rFonts w:ascii="Arial" w:hAnsi="Arial"/>
                <w:color w:val="000080"/>
                <w:sz w:val="20"/>
              </w:rPr>
              <w:t>D</w:t>
            </w:r>
            <w:r w:rsidR="005074A9">
              <w:rPr>
                <w:rFonts w:ascii="Arial" w:hAnsi="Arial"/>
                <w:color w:val="000080"/>
                <w:sz w:val="20"/>
              </w:rPr>
              <w:t xml:space="preserve">ie Ausgestaltung der Leistungen bei anderen Leistungsanbieter </w:t>
            </w:r>
            <w:r>
              <w:rPr>
                <w:rFonts w:ascii="Arial" w:hAnsi="Arial"/>
                <w:color w:val="000080"/>
                <w:sz w:val="20"/>
              </w:rPr>
              <w:t>erfolgt</w:t>
            </w:r>
            <w:r w:rsidR="005074A9">
              <w:rPr>
                <w:rFonts w:ascii="Arial" w:hAnsi="Arial"/>
                <w:color w:val="000080"/>
                <w:sz w:val="20"/>
              </w:rPr>
              <w:t xml:space="preserve"> durch die §§ 60 und 62 SGB IX.</w:t>
            </w:r>
            <w:r>
              <w:rPr>
                <w:rFonts w:ascii="Arial" w:hAnsi="Arial"/>
                <w:color w:val="000080"/>
                <w:sz w:val="20"/>
              </w:rPr>
              <w:t xml:space="preserve"> </w:t>
            </w:r>
            <w:r w:rsidR="005074A9">
              <w:rPr>
                <w:rFonts w:ascii="Arial" w:hAnsi="Arial"/>
                <w:color w:val="000080"/>
                <w:sz w:val="20"/>
              </w:rPr>
              <w:t>Danach gelten die V</w:t>
            </w:r>
            <w:r w:rsidR="00AF30DB">
              <w:rPr>
                <w:rFonts w:ascii="Arial" w:hAnsi="Arial"/>
                <w:color w:val="000080"/>
                <w:sz w:val="20"/>
              </w:rPr>
              <w:t xml:space="preserve">orschriften </w:t>
            </w:r>
            <w:r w:rsidR="005074A9">
              <w:rPr>
                <w:rFonts w:ascii="Arial" w:hAnsi="Arial"/>
                <w:color w:val="000080"/>
                <w:sz w:val="20"/>
              </w:rPr>
              <w:t>für Werkstätten für behinderte Menschen für andere Leistungsanbieter mit den gesetzlich in § 60 Abs. 2 SGB IX definierten Maßgaben.</w:t>
            </w:r>
          </w:p>
          <w:p w:rsidR="00C3414D" w:rsidRPr="002B3CD2" w:rsidRDefault="00C3414D" w:rsidP="004B2621">
            <w:pPr>
              <w:spacing w:before="60" w:after="60"/>
              <w:rPr>
                <w:rFonts w:ascii="Arial" w:hAnsi="Arial"/>
                <w:color w:val="000080"/>
                <w:sz w:val="20"/>
              </w:rPr>
            </w:pPr>
          </w:p>
        </w:tc>
      </w:tr>
      <w:tr w:rsidR="00302403" w:rsidTr="008A7113">
        <w:trPr>
          <w:trHeight w:val="50"/>
        </w:trPr>
        <w:tc>
          <w:tcPr>
            <w:tcW w:w="2518" w:type="dxa"/>
            <w:tcBorders>
              <w:top w:val="nil"/>
              <w:left w:val="single" w:sz="4" w:space="0" w:color="auto"/>
              <w:bottom w:val="single" w:sz="4" w:space="0" w:color="auto"/>
              <w:right w:val="single" w:sz="4" w:space="0" w:color="auto"/>
            </w:tcBorders>
          </w:tcPr>
          <w:p w:rsidR="00302403" w:rsidRPr="004B49CA" w:rsidRDefault="00302403" w:rsidP="004B2621">
            <w:pPr>
              <w:pStyle w:val="Listenabsatz"/>
              <w:numPr>
                <w:ilvl w:val="1"/>
                <w:numId w:val="35"/>
              </w:numPr>
              <w:spacing w:before="60" w:after="60"/>
              <w:rPr>
                <w:rFonts w:ascii="Arial" w:hAnsi="Arial" w:cs="Arial"/>
                <w:b/>
                <w:color w:val="000080"/>
                <w:sz w:val="20"/>
                <w:szCs w:val="20"/>
              </w:rPr>
            </w:pPr>
            <w:r>
              <w:rPr>
                <w:rFonts w:ascii="Arial" w:hAnsi="Arial" w:cs="Arial"/>
                <w:b/>
                <w:color w:val="000080"/>
                <w:sz w:val="20"/>
                <w:szCs w:val="20"/>
              </w:rPr>
              <w:t>Vertragsrechtliche Ausgestaltung</w:t>
            </w:r>
          </w:p>
        </w:tc>
        <w:tc>
          <w:tcPr>
            <w:tcW w:w="7088" w:type="dxa"/>
            <w:tcBorders>
              <w:top w:val="nil"/>
              <w:left w:val="single" w:sz="4" w:space="0" w:color="auto"/>
              <w:bottom w:val="single" w:sz="4" w:space="0" w:color="auto"/>
              <w:right w:val="single" w:sz="4" w:space="0" w:color="auto"/>
            </w:tcBorders>
          </w:tcPr>
          <w:p w:rsidR="00302403" w:rsidRDefault="00302403" w:rsidP="00302403">
            <w:pPr>
              <w:spacing w:before="60" w:after="60"/>
              <w:rPr>
                <w:rFonts w:ascii="Arial" w:hAnsi="Arial"/>
                <w:color w:val="000080"/>
                <w:sz w:val="20"/>
              </w:rPr>
            </w:pPr>
            <w:r>
              <w:rPr>
                <w:rFonts w:ascii="Arial" w:hAnsi="Arial"/>
                <w:color w:val="000080"/>
                <w:sz w:val="20"/>
              </w:rPr>
              <w:t>Bei der Ausgestaltung der Leistung sind daher die §§ 53, 56, 58, 59, 62, sowie §§ 219 – 227 SGB IX, die Werkstättenverordnung (WVO) und die Werkstättenmitwirkungsverordnung (MWVO) zu berücksichtigen.</w:t>
            </w:r>
          </w:p>
          <w:p w:rsidR="00302403" w:rsidRDefault="00302403" w:rsidP="00302403">
            <w:pPr>
              <w:spacing w:before="60" w:after="60"/>
              <w:rPr>
                <w:rFonts w:ascii="Arial" w:hAnsi="Arial"/>
                <w:color w:val="000080"/>
                <w:sz w:val="20"/>
              </w:rPr>
            </w:pPr>
          </w:p>
          <w:p w:rsidR="00302403" w:rsidRDefault="00302403" w:rsidP="000D75C6">
            <w:pPr>
              <w:spacing w:before="60" w:after="60"/>
              <w:rPr>
                <w:rFonts w:ascii="Arial" w:hAnsi="Arial"/>
                <w:color w:val="000080"/>
                <w:sz w:val="20"/>
              </w:rPr>
            </w:pPr>
            <w:r>
              <w:rPr>
                <w:rFonts w:ascii="Arial" w:hAnsi="Arial"/>
                <w:color w:val="000080"/>
                <w:sz w:val="20"/>
              </w:rPr>
              <w:t xml:space="preserve">Für die Leistungen der Leistungsanbieter gelten die §§ 123 ff SGB IX, insbesondere die Grundsätze der Wirtschaftlichkeit, Sparsamkeit und Leistungsfähigkeit und sie dürfen das Maß des Notwendigen nicht überschreiten gemäß </w:t>
            </w:r>
            <w:r w:rsidR="000D75C6">
              <w:rPr>
                <w:rFonts w:ascii="Arial" w:hAnsi="Arial"/>
                <w:color w:val="000080"/>
                <w:sz w:val="20"/>
              </w:rPr>
              <w:br/>
            </w:r>
            <w:r>
              <w:rPr>
                <w:rFonts w:ascii="Arial" w:hAnsi="Arial"/>
                <w:color w:val="000080"/>
                <w:sz w:val="20"/>
              </w:rPr>
              <w:t>§ 123 Abs. 2 S. 2 SGB IX.</w:t>
            </w:r>
          </w:p>
        </w:tc>
      </w:tr>
      <w:tr w:rsidR="000F0A28" w:rsidTr="00E13C4A">
        <w:tc>
          <w:tcPr>
            <w:tcW w:w="2518" w:type="dxa"/>
            <w:tcBorders>
              <w:top w:val="single" w:sz="4" w:space="0" w:color="auto"/>
            </w:tcBorders>
            <w:shd w:val="clear" w:color="auto" w:fill="auto"/>
          </w:tcPr>
          <w:p w:rsidR="000F0A28" w:rsidRPr="004B49CA" w:rsidRDefault="00196CEE" w:rsidP="004B2621">
            <w:pPr>
              <w:spacing w:before="60" w:after="60"/>
              <w:ind w:left="398" w:hanging="398"/>
              <w:rPr>
                <w:rFonts w:ascii="Arial" w:hAnsi="Arial" w:cs="Arial"/>
                <w:b/>
                <w:color w:val="000080"/>
                <w:sz w:val="20"/>
                <w:szCs w:val="20"/>
              </w:rPr>
            </w:pPr>
            <w:r w:rsidRPr="004B49CA">
              <w:rPr>
                <w:rFonts w:ascii="Arial" w:hAnsi="Arial" w:cs="Arial"/>
                <w:b/>
                <w:color w:val="000080"/>
                <w:sz w:val="20"/>
                <w:szCs w:val="20"/>
              </w:rPr>
              <w:t>2.</w:t>
            </w:r>
            <w:r w:rsidR="003D6B07" w:rsidRPr="004B49CA">
              <w:rPr>
                <w:rFonts w:ascii="Arial" w:hAnsi="Arial" w:cs="Arial"/>
                <w:b/>
                <w:color w:val="000080"/>
                <w:sz w:val="20"/>
                <w:szCs w:val="20"/>
              </w:rPr>
              <w:t xml:space="preserve"> </w:t>
            </w:r>
            <w:r w:rsidR="000F0A28" w:rsidRPr="004B49CA">
              <w:rPr>
                <w:rFonts w:ascii="Arial" w:hAnsi="Arial" w:cs="Arial"/>
                <w:b/>
                <w:color w:val="000080"/>
                <w:sz w:val="20"/>
                <w:szCs w:val="20"/>
              </w:rPr>
              <w:t>Persone</w:t>
            </w:r>
            <w:r w:rsidR="001560C6" w:rsidRPr="004B49CA">
              <w:rPr>
                <w:rFonts w:ascii="Arial" w:hAnsi="Arial" w:cs="Arial"/>
                <w:b/>
                <w:color w:val="000080"/>
                <w:sz w:val="20"/>
                <w:szCs w:val="20"/>
              </w:rPr>
              <w:t>nkreis</w:t>
            </w:r>
            <w:r w:rsidR="001C39DD" w:rsidRPr="004B49CA">
              <w:rPr>
                <w:rFonts w:ascii="Arial" w:hAnsi="Arial" w:cs="Arial"/>
                <w:b/>
                <w:color w:val="000080"/>
                <w:sz w:val="20"/>
                <w:szCs w:val="20"/>
              </w:rPr>
              <w:t xml:space="preserve"> </w:t>
            </w:r>
            <w:r w:rsidR="00451975" w:rsidRPr="004B49CA">
              <w:rPr>
                <w:rFonts w:ascii="Arial" w:hAnsi="Arial" w:cs="Arial"/>
                <w:b/>
                <w:color w:val="000080"/>
                <w:sz w:val="20"/>
                <w:szCs w:val="20"/>
              </w:rPr>
              <w:t>/</w:t>
            </w:r>
            <w:r w:rsidR="001C39DD" w:rsidRPr="004B49CA">
              <w:rPr>
                <w:rFonts w:ascii="Arial" w:hAnsi="Arial" w:cs="Arial"/>
                <w:b/>
                <w:color w:val="000080"/>
                <w:sz w:val="20"/>
                <w:szCs w:val="20"/>
              </w:rPr>
              <w:t xml:space="preserve"> </w:t>
            </w:r>
            <w:r w:rsidR="00451975" w:rsidRPr="004B49CA">
              <w:rPr>
                <w:rFonts w:ascii="Arial" w:hAnsi="Arial" w:cs="Arial"/>
                <w:b/>
                <w:color w:val="000080"/>
                <w:sz w:val="20"/>
                <w:szCs w:val="20"/>
              </w:rPr>
              <w:t>Zielgruppe</w:t>
            </w:r>
          </w:p>
          <w:p w:rsidR="00C727DF" w:rsidRPr="004B2621" w:rsidRDefault="00C727DF" w:rsidP="004B2621">
            <w:pPr>
              <w:spacing w:before="60" w:after="60"/>
              <w:ind w:left="540" w:hanging="540"/>
              <w:rPr>
                <w:rFonts w:ascii="Arial" w:hAnsi="Arial" w:cs="Arial"/>
                <w:b/>
                <w:color w:val="000080"/>
                <w:sz w:val="20"/>
                <w:szCs w:val="20"/>
              </w:rPr>
            </w:pPr>
          </w:p>
        </w:tc>
        <w:tc>
          <w:tcPr>
            <w:tcW w:w="7088" w:type="dxa"/>
            <w:tcBorders>
              <w:top w:val="single" w:sz="4" w:space="0" w:color="auto"/>
            </w:tcBorders>
          </w:tcPr>
          <w:p w:rsidR="00AC5E37" w:rsidRPr="00EE1145" w:rsidRDefault="00AC5E37" w:rsidP="004B2621">
            <w:pPr>
              <w:spacing w:before="60" w:after="60"/>
              <w:rPr>
                <w:rFonts w:ascii="Arial" w:hAnsi="Arial"/>
                <w:color w:val="000080"/>
                <w:sz w:val="20"/>
              </w:rPr>
            </w:pPr>
            <w:r w:rsidRPr="00EE1145">
              <w:rPr>
                <w:rFonts w:ascii="Arial" w:hAnsi="Arial"/>
                <w:color w:val="000080"/>
                <w:sz w:val="20"/>
              </w:rPr>
              <w:t>Um Leistungen zur Beschäftigung bei einem anderen Leistungsanbieter erhalten zu können müssen die folgenden personenbezogenen Voraussetzungen erfüllt sein:</w:t>
            </w:r>
          </w:p>
          <w:p w:rsidR="00AC5E37" w:rsidRPr="00EE1145" w:rsidRDefault="00AC5E37" w:rsidP="004B2621">
            <w:pPr>
              <w:pStyle w:val="Listenabsatz"/>
              <w:numPr>
                <w:ilvl w:val="0"/>
                <w:numId w:val="39"/>
              </w:numPr>
              <w:spacing w:before="60" w:after="60"/>
              <w:rPr>
                <w:rFonts w:ascii="Arial" w:hAnsi="Arial"/>
                <w:color w:val="000080"/>
                <w:sz w:val="20"/>
              </w:rPr>
            </w:pPr>
            <w:r w:rsidRPr="00EE1145">
              <w:rPr>
                <w:rFonts w:ascii="Arial" w:hAnsi="Arial"/>
                <w:color w:val="000080"/>
                <w:sz w:val="20"/>
              </w:rPr>
              <w:t>Leistungsberechtigung nach § 99 SGB IX in der jeweils geltenden Fassung muss gegeben sein (Vorliegen einer wesentlichen Behinderung)</w:t>
            </w:r>
            <w:r w:rsidR="0092766B" w:rsidRPr="00EE1145">
              <w:rPr>
                <w:rFonts w:ascii="Arial" w:hAnsi="Arial"/>
                <w:color w:val="000080"/>
                <w:sz w:val="20"/>
              </w:rPr>
              <w:t xml:space="preserve"> und</w:t>
            </w:r>
          </w:p>
          <w:p w:rsidR="0092766B" w:rsidRPr="00EE1145" w:rsidRDefault="0092766B" w:rsidP="004B2621">
            <w:pPr>
              <w:pStyle w:val="Listenabsatz"/>
              <w:numPr>
                <w:ilvl w:val="0"/>
                <w:numId w:val="39"/>
              </w:numPr>
              <w:spacing w:before="60" w:after="60"/>
              <w:rPr>
                <w:rFonts w:ascii="Arial" w:hAnsi="Arial"/>
                <w:color w:val="000080"/>
                <w:sz w:val="20"/>
              </w:rPr>
            </w:pPr>
            <w:r w:rsidRPr="00EE1145">
              <w:rPr>
                <w:rFonts w:ascii="Arial" w:hAnsi="Arial"/>
                <w:color w:val="000080"/>
                <w:sz w:val="20"/>
              </w:rPr>
              <w:t>Anspruchsberechtigung auf Leistungen nach § 58 SGB IX (Leistungen im Arbeitsbereich einer WfbM).</w:t>
            </w:r>
          </w:p>
          <w:p w:rsidR="0092766B" w:rsidRDefault="0092766B" w:rsidP="004B2621">
            <w:pPr>
              <w:spacing w:before="60" w:after="60"/>
              <w:rPr>
                <w:rFonts w:ascii="Arial" w:hAnsi="Arial"/>
                <w:color w:val="2F5496"/>
                <w:sz w:val="20"/>
              </w:rPr>
            </w:pPr>
          </w:p>
          <w:p w:rsidR="0092766B" w:rsidRDefault="00A04BEC" w:rsidP="004B2621">
            <w:pPr>
              <w:spacing w:before="60" w:after="60"/>
              <w:rPr>
                <w:rFonts w:ascii="Arial" w:hAnsi="Arial"/>
                <w:color w:val="000080"/>
                <w:sz w:val="20"/>
              </w:rPr>
            </w:pPr>
            <w:r>
              <w:rPr>
                <w:rFonts w:ascii="Arial" w:hAnsi="Arial"/>
                <w:color w:val="000080"/>
                <w:sz w:val="20"/>
              </w:rPr>
              <w:t>Zum Personenkreis zählen</w:t>
            </w:r>
            <w:r w:rsidR="00F13977">
              <w:rPr>
                <w:rFonts w:ascii="Arial" w:hAnsi="Arial"/>
                <w:color w:val="000080"/>
                <w:sz w:val="20"/>
              </w:rPr>
              <w:t xml:space="preserve"> </w:t>
            </w:r>
            <w:r w:rsidR="008B56CA">
              <w:rPr>
                <w:rFonts w:ascii="Arial" w:hAnsi="Arial"/>
                <w:color w:val="000080"/>
                <w:sz w:val="20"/>
              </w:rPr>
              <w:t>somit</w:t>
            </w:r>
            <w:r w:rsidR="004F274E">
              <w:rPr>
                <w:rFonts w:ascii="Arial" w:hAnsi="Arial"/>
                <w:color w:val="000080"/>
                <w:sz w:val="20"/>
              </w:rPr>
              <w:t xml:space="preserve"> </w:t>
            </w:r>
            <w:r>
              <w:rPr>
                <w:rFonts w:ascii="Arial" w:hAnsi="Arial"/>
                <w:color w:val="000080"/>
                <w:sz w:val="20"/>
              </w:rPr>
              <w:t xml:space="preserve">Menschen mit </w:t>
            </w:r>
            <w:r w:rsidR="00ED04F1">
              <w:rPr>
                <w:rFonts w:ascii="Arial" w:hAnsi="Arial"/>
                <w:color w:val="000080"/>
                <w:sz w:val="20"/>
              </w:rPr>
              <w:t xml:space="preserve">wesentlicher </w:t>
            </w:r>
            <w:r>
              <w:rPr>
                <w:rFonts w:ascii="Arial" w:hAnsi="Arial"/>
                <w:color w:val="000080"/>
                <w:sz w:val="20"/>
              </w:rPr>
              <w:t>Behinderung, bei denen wegen Art und Schwere der Behinderung</w:t>
            </w:r>
          </w:p>
          <w:p w:rsidR="0092766B" w:rsidRPr="004B2621" w:rsidRDefault="00A04BEC" w:rsidP="004B2621">
            <w:pPr>
              <w:pStyle w:val="Listenabsatz"/>
              <w:numPr>
                <w:ilvl w:val="0"/>
                <w:numId w:val="36"/>
              </w:numPr>
              <w:spacing w:before="60" w:after="60"/>
              <w:rPr>
                <w:rFonts w:ascii="Arial" w:hAnsi="Arial"/>
                <w:color w:val="000080"/>
                <w:sz w:val="20"/>
              </w:rPr>
            </w:pPr>
            <w:r w:rsidRPr="004B2621">
              <w:rPr>
                <w:rFonts w:ascii="Arial" w:hAnsi="Arial"/>
                <w:color w:val="000080"/>
                <w:sz w:val="20"/>
              </w:rPr>
              <w:t>eine Beschäftigung auf dem allgemeinen Arbeitsmarkt einschließlich einer Beschäftigung in einem Inklusionsbetrieb</w:t>
            </w:r>
            <w:r w:rsidR="0092766B" w:rsidRPr="004B2621">
              <w:rPr>
                <w:rFonts w:ascii="Arial" w:hAnsi="Arial"/>
                <w:color w:val="000080"/>
                <w:sz w:val="20"/>
              </w:rPr>
              <w:t xml:space="preserve"> (§ 215 SGB IX)</w:t>
            </w:r>
            <w:r w:rsidRPr="004B2621">
              <w:rPr>
                <w:rFonts w:ascii="Arial" w:hAnsi="Arial"/>
                <w:color w:val="000080"/>
                <w:sz w:val="20"/>
              </w:rPr>
              <w:t xml:space="preserve"> oder</w:t>
            </w:r>
          </w:p>
          <w:p w:rsidR="0092766B" w:rsidRPr="004B2621" w:rsidRDefault="00A04BEC" w:rsidP="004B2621">
            <w:pPr>
              <w:pStyle w:val="Listenabsatz"/>
              <w:numPr>
                <w:ilvl w:val="0"/>
                <w:numId w:val="36"/>
              </w:numPr>
              <w:spacing w:before="60" w:after="60"/>
              <w:rPr>
                <w:rFonts w:ascii="Arial" w:hAnsi="Arial"/>
                <w:color w:val="000080"/>
                <w:sz w:val="20"/>
              </w:rPr>
            </w:pPr>
            <w:r w:rsidRPr="004B2621">
              <w:rPr>
                <w:rFonts w:ascii="Arial" w:hAnsi="Arial"/>
                <w:color w:val="000080"/>
                <w:sz w:val="20"/>
              </w:rPr>
              <w:t>eine Berufsvorbereitung, eine individuelle betriebliche Qualifizierung im Rahmen Unterstützter Beschäftigung</w:t>
            </w:r>
            <w:r w:rsidR="009728E4" w:rsidRPr="004B2621">
              <w:rPr>
                <w:rFonts w:ascii="Arial" w:hAnsi="Arial"/>
                <w:color w:val="000080"/>
                <w:sz w:val="20"/>
              </w:rPr>
              <w:t>, eine berufliche Anpassung und Weiterbildung oder eine berufliche Ausbildung</w:t>
            </w:r>
            <w:r w:rsidR="0092766B">
              <w:rPr>
                <w:rFonts w:ascii="Arial" w:hAnsi="Arial"/>
                <w:color w:val="000080"/>
                <w:sz w:val="20"/>
              </w:rPr>
              <w:br/>
            </w:r>
            <w:r w:rsidR="0092766B" w:rsidRPr="004B2621">
              <w:rPr>
                <w:rFonts w:ascii="Arial" w:hAnsi="Arial"/>
                <w:color w:val="000080"/>
                <w:sz w:val="20"/>
              </w:rPr>
              <w:t>(§ 49 Abs.  3 Nr. 2 – 6 SGB IX)</w:t>
            </w:r>
          </w:p>
          <w:p w:rsidR="0092766B" w:rsidRDefault="009728E4" w:rsidP="004B2621">
            <w:pPr>
              <w:spacing w:before="60" w:after="60"/>
              <w:rPr>
                <w:rFonts w:ascii="Arial" w:hAnsi="Arial"/>
                <w:color w:val="000080"/>
                <w:sz w:val="20"/>
              </w:rPr>
            </w:pPr>
            <w:r>
              <w:rPr>
                <w:rFonts w:ascii="Arial" w:hAnsi="Arial"/>
                <w:color w:val="000080"/>
                <w:sz w:val="20"/>
              </w:rPr>
              <w:t>nicht, noch nicht oder noch nicht wieder in Betracht kommt und die in der Lage sind, wenigstens ein Mindestmaß an wirtschaftlich verwertbarer Arbeitsleistung zu erbringen</w:t>
            </w:r>
            <w:r w:rsidR="0092766B">
              <w:rPr>
                <w:rFonts w:ascii="Arial" w:hAnsi="Arial"/>
                <w:color w:val="000080"/>
                <w:sz w:val="20"/>
              </w:rPr>
              <w:t>.</w:t>
            </w:r>
          </w:p>
          <w:p w:rsidR="0092766B" w:rsidRDefault="0092766B" w:rsidP="004B2621">
            <w:pPr>
              <w:spacing w:before="60" w:after="60"/>
              <w:rPr>
                <w:rFonts w:ascii="Arial" w:hAnsi="Arial"/>
                <w:color w:val="000080"/>
                <w:sz w:val="20"/>
              </w:rPr>
            </w:pPr>
          </w:p>
          <w:p w:rsidR="004F457F" w:rsidRDefault="0092766B" w:rsidP="004B2621">
            <w:pPr>
              <w:spacing w:before="60" w:after="60"/>
              <w:rPr>
                <w:rFonts w:ascii="Arial" w:hAnsi="Arial"/>
                <w:color w:val="000080"/>
                <w:sz w:val="20"/>
              </w:rPr>
            </w:pPr>
            <w:r>
              <w:rPr>
                <w:rFonts w:ascii="Arial" w:hAnsi="Arial"/>
                <w:color w:val="000080"/>
                <w:sz w:val="20"/>
              </w:rPr>
              <w:t>Bei Erfüllung dieser Voraussetzungen gelten d</w:t>
            </w:r>
            <w:r w:rsidR="00E3331B">
              <w:rPr>
                <w:rFonts w:ascii="Arial" w:hAnsi="Arial"/>
                <w:color w:val="000080"/>
                <w:sz w:val="20"/>
              </w:rPr>
              <w:t xml:space="preserve">ie Menschen mit wesentlicher Behinderung </w:t>
            </w:r>
            <w:r>
              <w:rPr>
                <w:rFonts w:ascii="Arial" w:hAnsi="Arial"/>
                <w:color w:val="000080"/>
                <w:sz w:val="20"/>
              </w:rPr>
              <w:t xml:space="preserve">als </w:t>
            </w:r>
            <w:r w:rsidR="00E3331B">
              <w:rPr>
                <w:rFonts w:ascii="Arial" w:hAnsi="Arial"/>
                <w:color w:val="000080"/>
                <w:sz w:val="20"/>
              </w:rPr>
              <w:t>voll erwerbsgemindert i.</w:t>
            </w:r>
            <w:r w:rsidR="001C39DD">
              <w:rPr>
                <w:rFonts w:ascii="Arial" w:hAnsi="Arial"/>
                <w:color w:val="000080"/>
                <w:sz w:val="20"/>
              </w:rPr>
              <w:t xml:space="preserve"> </w:t>
            </w:r>
            <w:r w:rsidR="00E3331B">
              <w:rPr>
                <w:rFonts w:ascii="Arial" w:hAnsi="Arial"/>
                <w:color w:val="000080"/>
                <w:sz w:val="20"/>
              </w:rPr>
              <w:t>S.</w:t>
            </w:r>
            <w:r w:rsidR="001C39DD">
              <w:rPr>
                <w:rFonts w:ascii="Arial" w:hAnsi="Arial"/>
                <w:color w:val="000080"/>
                <w:sz w:val="20"/>
              </w:rPr>
              <w:t xml:space="preserve"> </w:t>
            </w:r>
            <w:r w:rsidR="00E3331B">
              <w:rPr>
                <w:rFonts w:ascii="Arial" w:hAnsi="Arial"/>
                <w:color w:val="000080"/>
                <w:sz w:val="20"/>
              </w:rPr>
              <w:t xml:space="preserve">d. § </w:t>
            </w:r>
            <w:r w:rsidR="001C39DD">
              <w:rPr>
                <w:rFonts w:ascii="Arial" w:hAnsi="Arial"/>
                <w:color w:val="000080"/>
                <w:sz w:val="20"/>
              </w:rPr>
              <w:t xml:space="preserve">43 Abs. </w:t>
            </w:r>
            <w:r w:rsidR="00E3331B">
              <w:rPr>
                <w:rFonts w:ascii="Arial" w:hAnsi="Arial"/>
                <w:color w:val="000080"/>
                <w:sz w:val="20"/>
              </w:rPr>
              <w:t>2 SGB VI</w:t>
            </w:r>
            <w:r>
              <w:rPr>
                <w:rFonts w:ascii="Arial" w:hAnsi="Arial"/>
                <w:color w:val="000080"/>
                <w:sz w:val="20"/>
              </w:rPr>
              <w:t>.</w:t>
            </w:r>
          </w:p>
          <w:p w:rsidR="009728E4" w:rsidRDefault="001C39DD" w:rsidP="004B2621">
            <w:pPr>
              <w:spacing w:before="60" w:after="60"/>
              <w:rPr>
                <w:rFonts w:ascii="Arial" w:hAnsi="Arial"/>
                <w:color w:val="000080"/>
                <w:sz w:val="20"/>
              </w:rPr>
            </w:pPr>
            <w:r>
              <w:rPr>
                <w:rFonts w:ascii="Arial" w:hAnsi="Arial"/>
                <w:color w:val="000080"/>
                <w:sz w:val="20"/>
              </w:rPr>
              <w:t>Schwerpunktsetzungen der Leistungserbringer oder Spezialisierung auf bestimmte Personenkreise sind seitens des Trägers der Eingliederungshilfe ausdrücklich erwünscht, sind aber keine Voraussetzung für den Abschluss einer Vereinbarung. Die Schwerpunktsetzung oder Spezialisierung sind im individuellen Fachkonzept zu hinterlegen. Es erfolgt eine entsprechende Berücksichtigung in der einzelvertraglichen Abstimmung und Regelung mit dem Träger der Eingliederungshilfe.</w:t>
            </w:r>
          </w:p>
        </w:tc>
      </w:tr>
      <w:tr w:rsidR="000F0A28" w:rsidTr="00E13C4A">
        <w:tc>
          <w:tcPr>
            <w:tcW w:w="2518" w:type="dxa"/>
          </w:tcPr>
          <w:p w:rsidR="000F0A28" w:rsidRPr="003B0064" w:rsidRDefault="009728E4" w:rsidP="004B2621">
            <w:pPr>
              <w:pStyle w:val="Textkrper-Einzug2"/>
              <w:spacing w:before="60" w:after="60"/>
              <w:ind w:left="540" w:hanging="540"/>
              <w:rPr>
                <w:rFonts w:ascii="Arial" w:hAnsi="Arial" w:cs="Arial"/>
                <w:color w:val="000080"/>
                <w:sz w:val="20"/>
                <w:szCs w:val="20"/>
              </w:rPr>
            </w:pPr>
            <w:r w:rsidRPr="00B0002A">
              <w:rPr>
                <w:rFonts w:ascii="Arial" w:hAnsi="Arial" w:cs="Arial"/>
                <w:color w:val="000080"/>
                <w:sz w:val="20"/>
                <w:szCs w:val="20"/>
              </w:rPr>
              <w:t>3.</w:t>
            </w:r>
            <w:r w:rsidR="001C39DD" w:rsidRPr="00B0002A">
              <w:rPr>
                <w:rFonts w:ascii="Arial" w:hAnsi="Arial" w:cs="Arial"/>
                <w:color w:val="000080"/>
                <w:sz w:val="20"/>
                <w:szCs w:val="20"/>
              </w:rPr>
              <w:t xml:space="preserve"> </w:t>
            </w:r>
            <w:r w:rsidR="00DB73D6" w:rsidRPr="00B0002A">
              <w:rPr>
                <w:rFonts w:ascii="Arial" w:hAnsi="Arial" w:cs="Arial"/>
                <w:color w:val="000080"/>
                <w:sz w:val="20"/>
                <w:szCs w:val="20"/>
              </w:rPr>
              <w:t>Aufgab</w:t>
            </w:r>
            <w:r w:rsidR="00937429" w:rsidRPr="003B0064">
              <w:rPr>
                <w:rFonts w:ascii="Arial" w:hAnsi="Arial" w:cs="Arial"/>
                <w:color w:val="000080"/>
                <w:sz w:val="20"/>
                <w:szCs w:val="20"/>
              </w:rPr>
              <w:t>e</w:t>
            </w:r>
          </w:p>
          <w:p w:rsidR="00D16E13" w:rsidRPr="003B0064" w:rsidRDefault="00D16E13" w:rsidP="004B2621">
            <w:pPr>
              <w:pStyle w:val="Textkrper-Einzug2"/>
              <w:spacing w:before="60" w:after="60"/>
              <w:ind w:left="540" w:hanging="540"/>
              <w:rPr>
                <w:rFonts w:ascii="Arial" w:hAnsi="Arial" w:cs="Arial"/>
                <w:color w:val="000080"/>
                <w:sz w:val="20"/>
                <w:szCs w:val="20"/>
              </w:rPr>
            </w:pPr>
          </w:p>
          <w:p w:rsidR="00795977" w:rsidRPr="004B2621" w:rsidRDefault="00795977" w:rsidP="004B2621">
            <w:pPr>
              <w:spacing w:before="60" w:after="60"/>
              <w:ind w:left="540" w:hanging="540"/>
              <w:rPr>
                <w:rFonts w:ascii="Arial" w:hAnsi="Arial" w:cs="Arial"/>
                <w:b/>
                <w:color w:val="000080"/>
                <w:sz w:val="20"/>
                <w:szCs w:val="20"/>
              </w:rPr>
            </w:pPr>
          </w:p>
          <w:p w:rsidR="00795977" w:rsidRPr="004B49CA" w:rsidRDefault="00795977" w:rsidP="004B2621">
            <w:pPr>
              <w:spacing w:before="60" w:after="60"/>
              <w:ind w:left="540" w:hanging="540"/>
              <w:rPr>
                <w:rFonts w:ascii="Arial" w:hAnsi="Arial" w:cs="Arial"/>
                <w:b/>
                <w:color w:val="000080"/>
                <w:sz w:val="20"/>
                <w:szCs w:val="20"/>
              </w:rPr>
            </w:pPr>
          </w:p>
        </w:tc>
        <w:tc>
          <w:tcPr>
            <w:tcW w:w="7088" w:type="dxa"/>
          </w:tcPr>
          <w:p w:rsidR="00DE6FF6" w:rsidRDefault="000A4789" w:rsidP="004B2621">
            <w:pPr>
              <w:spacing w:before="60" w:after="60"/>
              <w:rPr>
                <w:rFonts w:ascii="Arial" w:hAnsi="Arial"/>
                <w:color w:val="000080"/>
                <w:sz w:val="20"/>
              </w:rPr>
            </w:pPr>
            <w:r>
              <w:rPr>
                <w:rFonts w:ascii="Arial" w:hAnsi="Arial"/>
                <w:color w:val="000080"/>
                <w:sz w:val="20"/>
              </w:rPr>
              <w:t>Als Einrichtung</w:t>
            </w:r>
            <w:r w:rsidR="009C7DB4">
              <w:rPr>
                <w:rFonts w:ascii="Arial" w:hAnsi="Arial"/>
                <w:color w:val="000080"/>
                <w:sz w:val="20"/>
              </w:rPr>
              <w:t xml:space="preserve"> und / oder als Dienst</w:t>
            </w:r>
            <w:r>
              <w:rPr>
                <w:rFonts w:ascii="Arial" w:hAnsi="Arial"/>
                <w:color w:val="000080"/>
                <w:sz w:val="20"/>
              </w:rPr>
              <w:t xml:space="preserve"> zur Teilhabe und Eingliederung </w:t>
            </w:r>
            <w:r w:rsidR="00937429">
              <w:rPr>
                <w:rFonts w:ascii="Arial" w:hAnsi="Arial"/>
                <w:color w:val="000080"/>
                <w:sz w:val="20"/>
              </w:rPr>
              <w:t xml:space="preserve">von Menschen mit Behinderungen </w:t>
            </w:r>
            <w:r>
              <w:rPr>
                <w:rFonts w:ascii="Arial" w:hAnsi="Arial"/>
                <w:color w:val="000080"/>
                <w:sz w:val="20"/>
              </w:rPr>
              <w:t>in das Arbeitsleben ha</w:t>
            </w:r>
            <w:r w:rsidR="00D27C90">
              <w:rPr>
                <w:rFonts w:ascii="Arial" w:hAnsi="Arial"/>
                <w:color w:val="000080"/>
                <w:sz w:val="20"/>
              </w:rPr>
              <w:t xml:space="preserve">t der Leistungserbringer </w:t>
            </w:r>
            <w:r w:rsidR="00031676">
              <w:rPr>
                <w:rFonts w:ascii="Arial" w:hAnsi="Arial"/>
                <w:color w:val="000080"/>
                <w:sz w:val="20"/>
              </w:rPr>
              <w:t xml:space="preserve">den gesetzlichen Auftrag, </w:t>
            </w:r>
            <w:r>
              <w:rPr>
                <w:rFonts w:ascii="Arial" w:hAnsi="Arial"/>
                <w:color w:val="000080"/>
                <w:sz w:val="20"/>
              </w:rPr>
              <w:t>d</w:t>
            </w:r>
            <w:r w:rsidR="00F13977">
              <w:rPr>
                <w:rFonts w:ascii="Arial" w:hAnsi="Arial"/>
                <w:color w:val="000080"/>
                <w:sz w:val="20"/>
              </w:rPr>
              <w:t>en</w:t>
            </w:r>
            <w:r w:rsidR="007C5FB2">
              <w:rPr>
                <w:rFonts w:ascii="Arial" w:hAnsi="Arial"/>
                <w:color w:val="000080"/>
                <w:sz w:val="20"/>
              </w:rPr>
              <w:t>jenigen</w:t>
            </w:r>
            <w:r>
              <w:rPr>
                <w:rFonts w:ascii="Arial" w:hAnsi="Arial"/>
                <w:color w:val="000080"/>
                <w:sz w:val="20"/>
              </w:rPr>
              <w:t xml:space="preserve"> </w:t>
            </w:r>
            <w:r w:rsidR="009C7DB4">
              <w:rPr>
                <w:rFonts w:ascii="Arial" w:hAnsi="Arial"/>
                <w:color w:val="000080"/>
                <w:sz w:val="20"/>
              </w:rPr>
              <w:t>Leistungsberechtigten</w:t>
            </w:r>
            <w:r>
              <w:rPr>
                <w:rFonts w:ascii="Arial" w:hAnsi="Arial"/>
                <w:color w:val="000080"/>
                <w:sz w:val="20"/>
              </w:rPr>
              <w:t>, d</w:t>
            </w:r>
            <w:r w:rsidR="007C5FB2">
              <w:rPr>
                <w:rFonts w:ascii="Arial" w:hAnsi="Arial"/>
                <w:color w:val="000080"/>
                <w:sz w:val="20"/>
              </w:rPr>
              <w:t>ie</w:t>
            </w:r>
            <w:r>
              <w:rPr>
                <w:rFonts w:ascii="Arial" w:hAnsi="Arial"/>
                <w:color w:val="000080"/>
                <w:sz w:val="20"/>
              </w:rPr>
              <w:t xml:space="preserve"> wegen Art oder Schwere der Behinderung nicht, noch nicht oder noch nicht wieder auf dem allgemeinen Arbeitsmarkt beschäftigt werden k</w:t>
            </w:r>
            <w:r w:rsidR="00F13977">
              <w:rPr>
                <w:rFonts w:ascii="Arial" w:hAnsi="Arial"/>
                <w:color w:val="000080"/>
                <w:sz w:val="20"/>
              </w:rPr>
              <w:t>önnen</w:t>
            </w:r>
            <w:r>
              <w:rPr>
                <w:rFonts w:ascii="Arial" w:hAnsi="Arial"/>
                <w:color w:val="000080"/>
                <w:sz w:val="20"/>
              </w:rPr>
              <w:t xml:space="preserve">, </w:t>
            </w:r>
          </w:p>
          <w:p w:rsidR="00DE6FF6" w:rsidRDefault="000A4789" w:rsidP="004B2621">
            <w:pPr>
              <w:numPr>
                <w:ilvl w:val="0"/>
                <w:numId w:val="34"/>
              </w:numPr>
              <w:spacing w:before="60" w:after="60"/>
              <w:rPr>
                <w:rFonts w:ascii="Arial" w:hAnsi="Arial"/>
                <w:color w:val="000080"/>
                <w:sz w:val="20"/>
              </w:rPr>
            </w:pPr>
            <w:r>
              <w:rPr>
                <w:rFonts w:ascii="Arial" w:hAnsi="Arial"/>
                <w:color w:val="000080"/>
                <w:sz w:val="20"/>
              </w:rPr>
              <w:t xml:space="preserve">eine </w:t>
            </w:r>
            <w:r w:rsidR="00DB73D6">
              <w:rPr>
                <w:rFonts w:ascii="Arial" w:hAnsi="Arial"/>
                <w:color w:val="000080"/>
                <w:sz w:val="20"/>
              </w:rPr>
              <w:t xml:space="preserve">angemessene </w:t>
            </w:r>
            <w:r>
              <w:rPr>
                <w:rFonts w:ascii="Arial" w:hAnsi="Arial"/>
                <w:color w:val="000080"/>
                <w:sz w:val="20"/>
              </w:rPr>
              <w:t>Beschäftigung zu einem der Leistung angemessenen Arbeitsentgelt aus dem Arbeitsergebnis anzubieten</w:t>
            </w:r>
            <w:r w:rsidR="00DE6FF6">
              <w:rPr>
                <w:rFonts w:ascii="Arial" w:hAnsi="Arial"/>
                <w:color w:val="000080"/>
                <w:sz w:val="20"/>
              </w:rPr>
              <w:t>,</w:t>
            </w:r>
          </w:p>
          <w:p w:rsidR="000268F7" w:rsidRDefault="000A4789" w:rsidP="004B2621">
            <w:pPr>
              <w:numPr>
                <w:ilvl w:val="0"/>
                <w:numId w:val="34"/>
              </w:numPr>
              <w:spacing w:before="60" w:after="60"/>
              <w:rPr>
                <w:rFonts w:ascii="Arial" w:hAnsi="Arial"/>
                <w:color w:val="000080"/>
                <w:sz w:val="20"/>
              </w:rPr>
            </w:pPr>
            <w:r>
              <w:rPr>
                <w:rFonts w:ascii="Arial" w:hAnsi="Arial"/>
                <w:color w:val="000080"/>
                <w:sz w:val="20"/>
              </w:rPr>
              <w:t>die Leistungs- oder Erwerbsfähigkeit zu erhalten, zu entwickeln, zu erhöhen oder wiederzugewinnen und dabei die Persönlichkeit weiterzuentwickeln</w:t>
            </w:r>
            <w:r w:rsidR="008609FB">
              <w:rPr>
                <w:rFonts w:ascii="Arial" w:hAnsi="Arial"/>
                <w:color w:val="000080"/>
                <w:sz w:val="20"/>
              </w:rPr>
              <w:t>,</w:t>
            </w:r>
          </w:p>
          <w:p w:rsidR="000268F7" w:rsidRDefault="00CC750E" w:rsidP="004B2621">
            <w:pPr>
              <w:numPr>
                <w:ilvl w:val="0"/>
                <w:numId w:val="34"/>
              </w:numPr>
              <w:spacing w:before="60" w:after="60"/>
              <w:rPr>
                <w:rFonts w:ascii="Arial" w:hAnsi="Arial"/>
                <w:color w:val="000080"/>
                <w:sz w:val="20"/>
              </w:rPr>
            </w:pPr>
            <w:r>
              <w:rPr>
                <w:rFonts w:ascii="Arial" w:hAnsi="Arial"/>
                <w:color w:val="000080"/>
                <w:sz w:val="20"/>
              </w:rPr>
              <w:t xml:space="preserve">den Übergang geeigneter Personen auf den allgemeinen Arbeitsmarkt durch </w:t>
            </w:r>
            <w:r w:rsidR="008609FB">
              <w:rPr>
                <w:rFonts w:ascii="Arial" w:hAnsi="Arial"/>
                <w:color w:val="000080"/>
                <w:sz w:val="20"/>
              </w:rPr>
              <w:t>entsprechende</w:t>
            </w:r>
            <w:r>
              <w:rPr>
                <w:rFonts w:ascii="Arial" w:hAnsi="Arial"/>
                <w:color w:val="000080"/>
                <w:sz w:val="20"/>
              </w:rPr>
              <w:t xml:space="preserve"> Maßnahmen </w:t>
            </w:r>
            <w:r w:rsidR="00DB73D6">
              <w:rPr>
                <w:rFonts w:ascii="Arial" w:hAnsi="Arial"/>
                <w:color w:val="000080"/>
                <w:sz w:val="20"/>
              </w:rPr>
              <w:t>zu fördern.</w:t>
            </w:r>
            <w:r w:rsidR="00031676">
              <w:rPr>
                <w:rFonts w:ascii="Arial" w:hAnsi="Arial"/>
                <w:color w:val="000080"/>
                <w:sz w:val="20"/>
              </w:rPr>
              <w:t xml:space="preserve"> </w:t>
            </w:r>
          </w:p>
          <w:p w:rsidR="002917F7" w:rsidRDefault="002917F7" w:rsidP="004B2621">
            <w:pPr>
              <w:spacing w:before="60" w:after="60"/>
              <w:rPr>
                <w:rFonts w:ascii="Arial" w:hAnsi="Arial"/>
                <w:color w:val="000080"/>
                <w:sz w:val="20"/>
              </w:rPr>
            </w:pPr>
          </w:p>
        </w:tc>
      </w:tr>
      <w:tr w:rsidR="00C3414D" w:rsidRPr="000C3A7C" w:rsidTr="00E13C4A">
        <w:tc>
          <w:tcPr>
            <w:tcW w:w="2518" w:type="dxa"/>
          </w:tcPr>
          <w:p w:rsidR="00C3414D" w:rsidRPr="004B2621" w:rsidRDefault="00C3414D" w:rsidP="004B2621">
            <w:pPr>
              <w:pStyle w:val="Textkrper-Einzug2"/>
              <w:spacing w:before="60" w:after="60"/>
              <w:ind w:left="540" w:hanging="540"/>
              <w:rPr>
                <w:rFonts w:ascii="Arial" w:hAnsi="Arial" w:cs="Arial"/>
                <w:color w:val="002060"/>
                <w:sz w:val="20"/>
                <w:szCs w:val="20"/>
              </w:rPr>
            </w:pPr>
            <w:r w:rsidRPr="004B2621">
              <w:rPr>
                <w:rFonts w:ascii="Arial" w:hAnsi="Arial" w:cs="Arial"/>
                <w:color w:val="002060"/>
                <w:sz w:val="20"/>
                <w:szCs w:val="20"/>
              </w:rPr>
              <w:t>3.1</w:t>
            </w:r>
            <w:r w:rsidR="001C39DD" w:rsidRPr="004B2621">
              <w:rPr>
                <w:rFonts w:ascii="Arial" w:hAnsi="Arial" w:cs="Arial"/>
                <w:color w:val="002060"/>
                <w:sz w:val="20"/>
                <w:szCs w:val="20"/>
              </w:rPr>
              <w:t xml:space="preserve"> </w:t>
            </w:r>
            <w:r w:rsidRPr="004B2621">
              <w:rPr>
                <w:rFonts w:ascii="Arial" w:hAnsi="Arial" w:cs="Arial"/>
                <w:color w:val="002060"/>
                <w:sz w:val="20"/>
                <w:szCs w:val="20"/>
              </w:rPr>
              <w:t>.</w:t>
            </w:r>
            <w:r w:rsidR="001C39DD" w:rsidRPr="004B2621">
              <w:rPr>
                <w:rFonts w:ascii="Arial" w:hAnsi="Arial" w:cs="Arial"/>
                <w:color w:val="002060"/>
                <w:sz w:val="20"/>
                <w:szCs w:val="20"/>
              </w:rPr>
              <w:t>Zielsetzung der Leistungen</w:t>
            </w:r>
          </w:p>
        </w:tc>
        <w:tc>
          <w:tcPr>
            <w:tcW w:w="7088" w:type="dxa"/>
          </w:tcPr>
          <w:p w:rsidR="009C7DB4" w:rsidRDefault="009C7DB4" w:rsidP="004B2621">
            <w:pPr>
              <w:spacing w:before="60" w:after="60"/>
              <w:rPr>
                <w:rFonts w:ascii="Arial" w:hAnsi="Arial"/>
                <w:color w:val="000080"/>
                <w:sz w:val="20"/>
              </w:rPr>
            </w:pPr>
            <w:r>
              <w:rPr>
                <w:rFonts w:ascii="Arial" w:hAnsi="Arial"/>
                <w:color w:val="002060"/>
                <w:sz w:val="20"/>
              </w:rPr>
              <w:t xml:space="preserve">Die Leistungen bei einem Leistungsanbieter haben die </w:t>
            </w:r>
            <w:r>
              <w:rPr>
                <w:rFonts w:ascii="Arial" w:hAnsi="Arial"/>
                <w:color w:val="000080"/>
                <w:sz w:val="20"/>
              </w:rPr>
              <w:t>Aufnahme, die Ausübung und die Sicherung einer der Eignung und Neigung des Menschen mit Behinderungen entsprechenden Beschäftigung zum Ziel.</w:t>
            </w:r>
          </w:p>
          <w:p w:rsidR="009C7DB4" w:rsidRPr="000C3A7C" w:rsidRDefault="009C7DB4" w:rsidP="00546A57">
            <w:pPr>
              <w:spacing w:before="60" w:after="60"/>
              <w:rPr>
                <w:rFonts w:ascii="Arial" w:hAnsi="Arial"/>
                <w:color w:val="002060"/>
                <w:sz w:val="20"/>
              </w:rPr>
            </w:pPr>
            <w:r>
              <w:rPr>
                <w:rFonts w:ascii="Arial" w:hAnsi="Arial"/>
                <w:color w:val="000080"/>
                <w:sz w:val="20"/>
              </w:rPr>
              <w:t>Der Leistungsanbieter verfügt über ein geeignetes Arbeits- und Beschäftigungsangebot, das der Art und Schwere der Behinderung, der unterschiedlichen Leistungsfähigkeit und Entwicklungsmöglichkeit der Persönlichkeit sowie der Eignung und Neigung des Leistungsberechtigten soweit wie möglich Rechnung trägt.</w:t>
            </w:r>
          </w:p>
        </w:tc>
      </w:tr>
      <w:tr w:rsidR="00C3414D" w:rsidRPr="000C3A7C" w:rsidTr="00E13C4A">
        <w:tc>
          <w:tcPr>
            <w:tcW w:w="2518" w:type="dxa"/>
          </w:tcPr>
          <w:p w:rsidR="00C3414D" w:rsidRPr="004B2621" w:rsidRDefault="00C3414D" w:rsidP="004B2621">
            <w:pPr>
              <w:pStyle w:val="Textkrper-Einzug2"/>
              <w:spacing w:before="60" w:after="60"/>
              <w:ind w:left="540" w:hanging="540"/>
              <w:rPr>
                <w:rFonts w:ascii="Arial" w:hAnsi="Arial" w:cs="Arial"/>
                <w:color w:val="002060"/>
                <w:sz w:val="20"/>
                <w:szCs w:val="20"/>
              </w:rPr>
            </w:pPr>
            <w:r w:rsidRPr="004B2621">
              <w:rPr>
                <w:rFonts w:ascii="Arial" w:hAnsi="Arial" w:cs="Arial"/>
                <w:color w:val="002060"/>
                <w:sz w:val="20"/>
                <w:szCs w:val="20"/>
              </w:rPr>
              <w:t>3.2. Wahlrecht</w:t>
            </w:r>
            <w:r w:rsidR="0068382C" w:rsidRPr="004B2621">
              <w:rPr>
                <w:rFonts w:ascii="Arial" w:hAnsi="Arial" w:cs="Arial"/>
                <w:color w:val="002060"/>
                <w:sz w:val="20"/>
                <w:szCs w:val="20"/>
              </w:rPr>
              <w:t>, Zuständigkeit</w:t>
            </w:r>
          </w:p>
        </w:tc>
        <w:tc>
          <w:tcPr>
            <w:tcW w:w="7088" w:type="dxa"/>
          </w:tcPr>
          <w:p w:rsidR="0068382C" w:rsidRPr="00826160" w:rsidRDefault="0068382C" w:rsidP="004B2621">
            <w:pPr>
              <w:spacing w:before="60" w:after="60"/>
              <w:rPr>
                <w:rFonts w:ascii="Arial" w:hAnsi="Arial"/>
                <w:color w:val="000080"/>
                <w:sz w:val="20"/>
                <w:szCs w:val="20"/>
              </w:rPr>
            </w:pPr>
            <w:r>
              <w:rPr>
                <w:rFonts w:ascii="Arial" w:hAnsi="Arial"/>
                <w:color w:val="000080"/>
                <w:sz w:val="20"/>
                <w:szCs w:val="20"/>
              </w:rPr>
              <w:t>Die Leistungs</w:t>
            </w:r>
            <w:r w:rsidR="004B49CA">
              <w:rPr>
                <w:rFonts w:ascii="Arial" w:hAnsi="Arial"/>
                <w:color w:val="000080"/>
                <w:sz w:val="20"/>
                <w:szCs w:val="20"/>
              </w:rPr>
              <w:t>anbiet</w:t>
            </w:r>
            <w:r>
              <w:rPr>
                <w:rFonts w:ascii="Arial" w:hAnsi="Arial"/>
                <w:color w:val="000080"/>
                <w:sz w:val="20"/>
                <w:szCs w:val="20"/>
              </w:rPr>
              <w:t>er sind zu einer Kooperation mit der Werkstatt für behinderte Menschen und anderen Leistungs</w:t>
            </w:r>
            <w:r w:rsidR="004B49CA">
              <w:rPr>
                <w:rFonts w:ascii="Arial" w:hAnsi="Arial"/>
                <w:color w:val="000080"/>
                <w:sz w:val="20"/>
                <w:szCs w:val="20"/>
              </w:rPr>
              <w:t>anbiet</w:t>
            </w:r>
            <w:r>
              <w:rPr>
                <w:rFonts w:ascii="Arial" w:hAnsi="Arial"/>
                <w:color w:val="000080"/>
                <w:sz w:val="20"/>
                <w:szCs w:val="20"/>
              </w:rPr>
              <w:t>er</w:t>
            </w:r>
            <w:r w:rsidR="004B49CA">
              <w:rPr>
                <w:rFonts w:ascii="Arial" w:hAnsi="Arial"/>
                <w:color w:val="000080"/>
                <w:sz w:val="20"/>
                <w:szCs w:val="20"/>
              </w:rPr>
              <w:t>n</w:t>
            </w:r>
            <w:r>
              <w:rPr>
                <w:rFonts w:ascii="Arial" w:hAnsi="Arial"/>
                <w:color w:val="000080"/>
                <w:sz w:val="20"/>
                <w:szCs w:val="20"/>
              </w:rPr>
              <w:t xml:space="preserve"> verpflichtet, um das Wahlrecht des Leistungsberechtigten </w:t>
            </w:r>
            <w:r w:rsidR="004B49CA">
              <w:rPr>
                <w:rFonts w:ascii="Arial" w:hAnsi="Arial"/>
                <w:color w:val="000080"/>
                <w:sz w:val="20"/>
                <w:szCs w:val="20"/>
              </w:rPr>
              <w:t xml:space="preserve">gemäß § 62 SGB IX </w:t>
            </w:r>
            <w:r>
              <w:rPr>
                <w:rFonts w:ascii="Arial" w:hAnsi="Arial"/>
                <w:color w:val="000080"/>
                <w:sz w:val="20"/>
                <w:szCs w:val="20"/>
              </w:rPr>
              <w:t xml:space="preserve">praktisch umzusetzen. </w:t>
            </w:r>
          </w:p>
          <w:p w:rsidR="0068382C" w:rsidRPr="000C3A7C" w:rsidRDefault="0068382C" w:rsidP="004B2621">
            <w:pPr>
              <w:pStyle w:val="Textkrper"/>
              <w:spacing w:before="60" w:after="60"/>
              <w:jc w:val="left"/>
              <w:rPr>
                <w:rFonts w:ascii="Arial" w:hAnsi="Arial"/>
                <w:color w:val="002060"/>
                <w:sz w:val="20"/>
              </w:rPr>
            </w:pPr>
            <w:r>
              <w:rPr>
                <w:rFonts w:ascii="Arial" w:hAnsi="Arial"/>
                <w:color w:val="000080"/>
                <w:sz w:val="20"/>
              </w:rPr>
              <w:t>Für die Sicherstellung der gesamten Leistung ist der unmittelbar verantwortliche Leistungsanbieter zuständig.</w:t>
            </w:r>
          </w:p>
        </w:tc>
      </w:tr>
      <w:tr w:rsidR="000F0A28" w:rsidRPr="000C3A7C" w:rsidTr="00E13C4A">
        <w:tc>
          <w:tcPr>
            <w:tcW w:w="2518" w:type="dxa"/>
          </w:tcPr>
          <w:p w:rsidR="000F0A28" w:rsidRPr="004B2621" w:rsidRDefault="000F0A28" w:rsidP="004B2621">
            <w:pPr>
              <w:pStyle w:val="Textkrper-Einzug2"/>
              <w:spacing w:before="60" w:after="60"/>
              <w:ind w:left="540" w:hanging="540"/>
              <w:rPr>
                <w:rFonts w:ascii="Arial" w:hAnsi="Arial" w:cs="Arial"/>
                <w:color w:val="002060"/>
                <w:sz w:val="20"/>
                <w:szCs w:val="20"/>
              </w:rPr>
            </w:pPr>
            <w:r w:rsidRPr="004B2621">
              <w:rPr>
                <w:rFonts w:ascii="Arial" w:hAnsi="Arial" w:cs="Arial"/>
                <w:color w:val="002060"/>
                <w:sz w:val="20"/>
                <w:szCs w:val="20"/>
              </w:rPr>
              <w:br w:type="page"/>
            </w:r>
            <w:r w:rsidR="000268F7" w:rsidRPr="004B2621">
              <w:rPr>
                <w:rFonts w:ascii="Arial" w:hAnsi="Arial" w:cs="Arial"/>
                <w:color w:val="002060"/>
                <w:sz w:val="20"/>
                <w:szCs w:val="20"/>
              </w:rPr>
              <w:t>4</w:t>
            </w:r>
            <w:r w:rsidR="000C3A7C" w:rsidRPr="004B2621">
              <w:rPr>
                <w:rFonts w:ascii="Arial" w:hAnsi="Arial" w:cs="Arial"/>
                <w:color w:val="002060"/>
                <w:sz w:val="20"/>
                <w:szCs w:val="20"/>
              </w:rPr>
              <w:t xml:space="preserve">. </w:t>
            </w:r>
            <w:r w:rsidRPr="004B2621">
              <w:rPr>
                <w:rFonts w:ascii="Arial" w:hAnsi="Arial" w:cs="Arial"/>
                <w:color w:val="002060"/>
                <w:sz w:val="20"/>
                <w:szCs w:val="20"/>
              </w:rPr>
              <w:t>Leistungen</w:t>
            </w:r>
          </w:p>
          <w:p w:rsidR="00D5545A" w:rsidRPr="004B49CA" w:rsidRDefault="00D5545A" w:rsidP="004B2621">
            <w:pPr>
              <w:pStyle w:val="Textkrper-Einzug2"/>
              <w:spacing w:before="60" w:after="60"/>
              <w:ind w:left="540" w:hanging="540"/>
              <w:rPr>
                <w:rFonts w:ascii="Arial" w:hAnsi="Arial" w:cs="Arial"/>
                <w:color w:val="002060"/>
                <w:sz w:val="20"/>
                <w:szCs w:val="20"/>
              </w:rPr>
            </w:pPr>
          </w:p>
        </w:tc>
        <w:tc>
          <w:tcPr>
            <w:tcW w:w="7088" w:type="dxa"/>
          </w:tcPr>
          <w:p w:rsidR="009C7DB4" w:rsidRDefault="009C7DB4" w:rsidP="004B2621">
            <w:pPr>
              <w:spacing w:before="60" w:after="60"/>
              <w:rPr>
                <w:rFonts w:ascii="Arial" w:hAnsi="Arial"/>
                <w:color w:val="000080"/>
                <w:sz w:val="20"/>
              </w:rPr>
            </w:pPr>
            <w:r>
              <w:rPr>
                <w:rFonts w:ascii="Arial" w:hAnsi="Arial"/>
                <w:color w:val="000080"/>
                <w:sz w:val="20"/>
              </w:rPr>
              <w:t>Der Leistungs</w:t>
            </w:r>
            <w:r w:rsidR="004B49CA">
              <w:rPr>
                <w:rFonts w:ascii="Arial" w:hAnsi="Arial"/>
                <w:color w:val="000080"/>
                <w:sz w:val="20"/>
              </w:rPr>
              <w:t>anbiet</w:t>
            </w:r>
            <w:r>
              <w:rPr>
                <w:rFonts w:ascii="Arial" w:hAnsi="Arial"/>
                <w:color w:val="000080"/>
                <w:sz w:val="20"/>
              </w:rPr>
              <w:t xml:space="preserve">er ist eine Einrichtung mit eigenen Beschäftigungsplätzen oder ein Dienst, der Leistungsberechtigte direkt in Betrieben des allgemeinen Arbeitsmarktes </w:t>
            </w:r>
            <w:r w:rsidR="004B49CA">
              <w:rPr>
                <w:rFonts w:ascii="Arial" w:hAnsi="Arial"/>
                <w:color w:val="000080"/>
                <w:sz w:val="20"/>
              </w:rPr>
              <w:t>begleitet</w:t>
            </w:r>
            <w:r>
              <w:rPr>
                <w:rFonts w:ascii="Arial" w:hAnsi="Arial"/>
                <w:color w:val="000080"/>
                <w:sz w:val="20"/>
              </w:rPr>
              <w:t>. Mischformen sind möglich.</w:t>
            </w:r>
          </w:p>
          <w:p w:rsidR="0068382C" w:rsidRDefault="0068382C" w:rsidP="004B2621">
            <w:pPr>
              <w:spacing w:before="60" w:after="60"/>
              <w:rPr>
                <w:rFonts w:ascii="Arial" w:hAnsi="Arial"/>
                <w:color w:val="000080"/>
                <w:sz w:val="20"/>
              </w:rPr>
            </w:pPr>
            <w:r>
              <w:rPr>
                <w:rFonts w:ascii="Arial" w:hAnsi="Arial"/>
                <w:color w:val="000080"/>
                <w:sz w:val="20"/>
              </w:rPr>
              <w:t>Der Leistungs</w:t>
            </w:r>
            <w:r w:rsidR="004B49CA">
              <w:rPr>
                <w:rFonts w:ascii="Arial" w:hAnsi="Arial"/>
                <w:color w:val="000080"/>
                <w:sz w:val="20"/>
              </w:rPr>
              <w:t>anbiet</w:t>
            </w:r>
            <w:r>
              <w:rPr>
                <w:rFonts w:ascii="Arial" w:hAnsi="Arial"/>
                <w:color w:val="000080"/>
                <w:sz w:val="20"/>
              </w:rPr>
              <w:t xml:space="preserve">er </w:t>
            </w:r>
            <w:r w:rsidR="004B49CA">
              <w:rPr>
                <w:rFonts w:ascii="Arial" w:hAnsi="Arial"/>
                <w:color w:val="000080"/>
                <w:sz w:val="20"/>
              </w:rPr>
              <w:t>verfügt</w:t>
            </w:r>
            <w:r>
              <w:rPr>
                <w:rFonts w:ascii="Arial" w:hAnsi="Arial"/>
                <w:color w:val="000080"/>
                <w:sz w:val="20"/>
              </w:rPr>
              <w:t xml:space="preserve"> über ein angemessenes Angebot an Arbeitsplätzen, über qualifiziertes Personal und einen begleitenden Dienst. Zum Angebot an Arbeitsplätzen gehören auch ausgelagerte Arbeitsplätze auf dem allgemeinen Arbeitsmarkt zum Zwecke des Übergangs und als</w:t>
            </w:r>
            <w:r w:rsidR="004B49CA">
              <w:rPr>
                <w:rFonts w:ascii="Arial" w:hAnsi="Arial"/>
                <w:color w:val="000080"/>
                <w:sz w:val="20"/>
              </w:rPr>
              <w:t xml:space="preserve"> dauerhaft ausgelagerte Arbeitsplätze.</w:t>
            </w:r>
          </w:p>
          <w:p w:rsidR="000F0A28" w:rsidRPr="000C3A7C" w:rsidRDefault="009C7DB4" w:rsidP="004B2621">
            <w:pPr>
              <w:spacing w:before="60" w:after="60"/>
              <w:rPr>
                <w:rFonts w:ascii="Arial" w:hAnsi="Arial"/>
                <w:color w:val="002060"/>
                <w:sz w:val="20"/>
              </w:rPr>
            </w:pPr>
            <w:r>
              <w:rPr>
                <w:rFonts w:ascii="Arial" w:hAnsi="Arial"/>
                <w:color w:val="000080"/>
                <w:sz w:val="20"/>
              </w:rPr>
              <w:t>Ausgelagerte Arbeitsplätze können in Gruppen oder Einzelarbeitsplätzen bestehen.</w:t>
            </w:r>
          </w:p>
        </w:tc>
      </w:tr>
      <w:tr w:rsidR="000F0A28" w:rsidTr="00E13C4A">
        <w:tc>
          <w:tcPr>
            <w:tcW w:w="2518" w:type="dxa"/>
          </w:tcPr>
          <w:p w:rsidR="000F0A28" w:rsidRPr="004B49CA" w:rsidRDefault="000268F7" w:rsidP="004B2621">
            <w:pPr>
              <w:spacing w:before="60" w:after="60"/>
              <w:ind w:left="540" w:hanging="540"/>
              <w:rPr>
                <w:rFonts w:ascii="Arial" w:hAnsi="Arial" w:cs="Arial"/>
                <w:b/>
                <w:color w:val="000080"/>
                <w:sz w:val="20"/>
                <w:szCs w:val="20"/>
              </w:rPr>
            </w:pPr>
            <w:r w:rsidRPr="004B49CA">
              <w:rPr>
                <w:rFonts w:ascii="Arial" w:hAnsi="Arial" w:cs="Arial"/>
                <w:b/>
                <w:color w:val="000080"/>
                <w:sz w:val="20"/>
                <w:szCs w:val="20"/>
              </w:rPr>
              <w:t>4</w:t>
            </w:r>
            <w:r w:rsidR="000C3A7C" w:rsidRPr="004B49CA">
              <w:rPr>
                <w:rFonts w:ascii="Arial" w:hAnsi="Arial" w:cs="Arial"/>
                <w:b/>
                <w:color w:val="000080"/>
                <w:sz w:val="20"/>
                <w:szCs w:val="20"/>
              </w:rPr>
              <w:t xml:space="preserve">.1 </w:t>
            </w:r>
            <w:r w:rsidR="00FD1614" w:rsidRPr="004B49CA">
              <w:rPr>
                <w:rFonts w:ascii="Arial" w:hAnsi="Arial" w:cs="Arial"/>
                <w:b/>
                <w:color w:val="000080"/>
                <w:sz w:val="20"/>
                <w:szCs w:val="20"/>
              </w:rPr>
              <w:t>Betriebsbedingte Grundleistungen</w:t>
            </w:r>
          </w:p>
        </w:tc>
        <w:tc>
          <w:tcPr>
            <w:tcW w:w="7088" w:type="dxa"/>
          </w:tcPr>
          <w:p w:rsidR="00821191" w:rsidRDefault="00821191" w:rsidP="004B2621">
            <w:pPr>
              <w:spacing w:before="60" w:after="60"/>
              <w:rPr>
                <w:rFonts w:ascii="Arial" w:hAnsi="Arial"/>
                <w:color w:val="000080"/>
                <w:sz w:val="20"/>
              </w:rPr>
            </w:pPr>
            <w:r>
              <w:rPr>
                <w:rFonts w:ascii="Arial" w:hAnsi="Arial"/>
                <w:color w:val="000080"/>
                <w:sz w:val="20"/>
              </w:rPr>
              <w:t xml:space="preserve">Der Umfang der Grundleistungen hängt davon ab, ob der Leistungserbringer eigene Räumlichkeiten nutzt und zur Verfügung stellt oder ob die Leistungserbringung ausschließlich auf Außenarbeitsplätzen in Betrieben erfolgt. Mischformen aus beiden Angebotsformen sind möglich und werden beim Umfang </w:t>
            </w:r>
            <w:r w:rsidR="004B49CA">
              <w:rPr>
                <w:rFonts w:ascii="Arial" w:hAnsi="Arial"/>
                <w:color w:val="000080"/>
                <w:sz w:val="20"/>
              </w:rPr>
              <w:t>d</w:t>
            </w:r>
            <w:r>
              <w:rPr>
                <w:rFonts w:ascii="Arial" w:hAnsi="Arial"/>
                <w:color w:val="000080"/>
                <w:sz w:val="20"/>
              </w:rPr>
              <w:t>er Grundleistungen entsprechend berücksichtigt.</w:t>
            </w:r>
          </w:p>
          <w:p w:rsidR="00821191" w:rsidRDefault="00821191" w:rsidP="004B2621">
            <w:pPr>
              <w:spacing w:before="60" w:after="60"/>
              <w:rPr>
                <w:rFonts w:ascii="Arial" w:hAnsi="Arial"/>
                <w:color w:val="000080"/>
                <w:sz w:val="20"/>
              </w:rPr>
            </w:pPr>
            <w:r>
              <w:rPr>
                <w:rFonts w:ascii="Arial" w:hAnsi="Arial"/>
                <w:color w:val="000080"/>
                <w:sz w:val="20"/>
              </w:rPr>
              <w:t xml:space="preserve">§ 60 (2) Nr. 2 und 3 SGB IX </w:t>
            </w:r>
            <w:r w:rsidR="00AC140F">
              <w:rPr>
                <w:rFonts w:ascii="Arial" w:hAnsi="Arial"/>
                <w:color w:val="000080"/>
                <w:sz w:val="20"/>
              </w:rPr>
              <w:t xml:space="preserve">beschreiben </w:t>
            </w:r>
            <w:r>
              <w:rPr>
                <w:rFonts w:ascii="Arial" w:hAnsi="Arial"/>
                <w:color w:val="000080"/>
                <w:sz w:val="20"/>
              </w:rPr>
              <w:t xml:space="preserve">die Vorgaben zur Platzzahl, Ausstattung und Umfang </w:t>
            </w:r>
            <w:r w:rsidR="00AC140F">
              <w:rPr>
                <w:rFonts w:ascii="Arial" w:hAnsi="Arial"/>
                <w:color w:val="000080"/>
                <w:sz w:val="20"/>
              </w:rPr>
              <w:t xml:space="preserve">im Hinblick auf die Regelungen in der </w:t>
            </w:r>
            <w:r>
              <w:rPr>
                <w:rFonts w:ascii="Arial" w:hAnsi="Arial"/>
                <w:color w:val="000080"/>
                <w:sz w:val="20"/>
              </w:rPr>
              <w:t>WVO. Diese Maßgaben werden durch den anderen Leistungsanbieter berücksichtigt und finden und werden in der individuellen Fach – und Raumkonzeption beschrieben.</w:t>
            </w:r>
          </w:p>
          <w:p w:rsidR="00821191" w:rsidRDefault="00821191" w:rsidP="004B2621">
            <w:pPr>
              <w:spacing w:before="60" w:after="60"/>
              <w:rPr>
                <w:rFonts w:ascii="Arial" w:hAnsi="Arial"/>
                <w:color w:val="000080"/>
                <w:sz w:val="20"/>
              </w:rPr>
            </w:pPr>
            <w:r>
              <w:rPr>
                <w:rFonts w:ascii="Arial" w:hAnsi="Arial"/>
                <w:color w:val="000080"/>
                <w:sz w:val="20"/>
              </w:rPr>
              <w:t>Es erfolgt eine einzelvertragliche Regelung mit dem Träger der Eingliederungshilfe.</w:t>
            </w:r>
          </w:p>
          <w:p w:rsidR="00D5545A" w:rsidRDefault="00FD1614" w:rsidP="004B2621">
            <w:pPr>
              <w:spacing w:before="60" w:after="60"/>
              <w:rPr>
                <w:rFonts w:ascii="Arial" w:hAnsi="Arial"/>
                <w:color w:val="000080"/>
                <w:sz w:val="20"/>
              </w:rPr>
            </w:pPr>
            <w:r>
              <w:rPr>
                <w:rFonts w:ascii="Arial" w:hAnsi="Arial"/>
                <w:color w:val="000080"/>
                <w:sz w:val="20"/>
              </w:rPr>
              <w:t xml:space="preserve">Zu den betriebsbedingten Grundleistungen des Leistungserbringers </w:t>
            </w:r>
            <w:r w:rsidR="00F64D29">
              <w:rPr>
                <w:rFonts w:ascii="Arial" w:hAnsi="Arial"/>
                <w:color w:val="000080"/>
                <w:sz w:val="20"/>
              </w:rPr>
              <w:t>z</w:t>
            </w:r>
            <w:r>
              <w:rPr>
                <w:rFonts w:ascii="Arial" w:hAnsi="Arial"/>
                <w:color w:val="000080"/>
                <w:sz w:val="20"/>
              </w:rPr>
              <w:t>ählen</w:t>
            </w:r>
            <w:r w:rsidR="001F0700">
              <w:rPr>
                <w:rFonts w:ascii="Arial" w:hAnsi="Arial"/>
                <w:color w:val="000080"/>
                <w:sz w:val="20"/>
              </w:rPr>
              <w:t>:</w:t>
            </w:r>
          </w:p>
          <w:p w:rsidR="000F0A28" w:rsidRDefault="000F0A28" w:rsidP="004B2621">
            <w:pPr>
              <w:numPr>
                <w:ilvl w:val="0"/>
                <w:numId w:val="17"/>
              </w:numPr>
              <w:spacing w:before="60" w:after="60"/>
              <w:rPr>
                <w:rFonts w:ascii="Arial" w:hAnsi="Arial"/>
                <w:color w:val="000080"/>
                <w:sz w:val="20"/>
              </w:rPr>
            </w:pPr>
            <w:r>
              <w:rPr>
                <w:rFonts w:ascii="Arial" w:hAnsi="Arial"/>
                <w:color w:val="000080"/>
                <w:sz w:val="20"/>
              </w:rPr>
              <w:t>Wartung und Unterhaltung der Aufenthalts-</w:t>
            </w:r>
            <w:r w:rsidR="007263A5">
              <w:rPr>
                <w:rFonts w:ascii="Arial" w:hAnsi="Arial"/>
                <w:color w:val="000080"/>
                <w:sz w:val="20"/>
              </w:rPr>
              <w:t xml:space="preserve">, Arbeits- </w:t>
            </w:r>
            <w:r>
              <w:rPr>
                <w:rFonts w:ascii="Arial" w:hAnsi="Arial"/>
                <w:color w:val="000080"/>
                <w:sz w:val="20"/>
              </w:rPr>
              <w:t xml:space="preserve"> und Funktionsräume sowie der technischen Anlagen und Außenanlagen</w:t>
            </w:r>
            <w:r w:rsidR="001F6635">
              <w:rPr>
                <w:rFonts w:ascii="Arial" w:hAnsi="Arial"/>
                <w:color w:val="000080"/>
                <w:sz w:val="20"/>
              </w:rPr>
              <w:t>.</w:t>
            </w:r>
          </w:p>
          <w:p w:rsidR="000F0A28" w:rsidRDefault="000F0A28" w:rsidP="004B2621">
            <w:pPr>
              <w:numPr>
                <w:ilvl w:val="0"/>
                <w:numId w:val="17"/>
              </w:numPr>
              <w:spacing w:before="60" w:after="60"/>
              <w:rPr>
                <w:rFonts w:ascii="Arial" w:hAnsi="Arial"/>
                <w:color w:val="000080"/>
                <w:sz w:val="20"/>
              </w:rPr>
            </w:pPr>
            <w:r>
              <w:rPr>
                <w:rFonts w:ascii="Arial" w:hAnsi="Arial"/>
                <w:color w:val="000080"/>
                <w:sz w:val="20"/>
              </w:rPr>
              <w:t>Versorgung mit Wasser, Energie sowie die Entsorgung von Abwasser und Abfall</w:t>
            </w:r>
            <w:r w:rsidR="001F6635">
              <w:rPr>
                <w:rFonts w:ascii="Arial" w:hAnsi="Arial"/>
                <w:color w:val="000080"/>
                <w:sz w:val="20"/>
              </w:rPr>
              <w:t>.</w:t>
            </w:r>
          </w:p>
          <w:p w:rsidR="000F0A28" w:rsidRDefault="000F0A28" w:rsidP="004B2621">
            <w:pPr>
              <w:numPr>
                <w:ilvl w:val="0"/>
                <w:numId w:val="17"/>
              </w:numPr>
              <w:spacing w:before="60" w:after="60"/>
              <w:rPr>
                <w:rFonts w:ascii="Arial" w:hAnsi="Arial"/>
                <w:color w:val="000080"/>
                <w:sz w:val="20"/>
              </w:rPr>
            </w:pPr>
            <w:r>
              <w:rPr>
                <w:rFonts w:ascii="Arial" w:hAnsi="Arial"/>
                <w:color w:val="000080"/>
                <w:sz w:val="20"/>
              </w:rPr>
              <w:t>Reinigung der Aufenthalts-</w:t>
            </w:r>
            <w:r w:rsidR="007263A5">
              <w:rPr>
                <w:rFonts w:ascii="Arial" w:hAnsi="Arial"/>
                <w:color w:val="000080"/>
                <w:sz w:val="20"/>
              </w:rPr>
              <w:t xml:space="preserve">, Arbeits- </w:t>
            </w:r>
            <w:r>
              <w:rPr>
                <w:rFonts w:ascii="Arial" w:hAnsi="Arial"/>
                <w:color w:val="000080"/>
                <w:sz w:val="20"/>
              </w:rPr>
              <w:t>und Funktionsräume</w:t>
            </w:r>
            <w:r w:rsidR="007263A5">
              <w:rPr>
                <w:rFonts w:ascii="Arial" w:hAnsi="Arial"/>
                <w:color w:val="000080"/>
                <w:sz w:val="20"/>
              </w:rPr>
              <w:t>, soweit dieses nicht als Bestandteil der Arbeit von den Beschäftigten selbst zu erbringen ist bzw. erbracht werden kann</w:t>
            </w:r>
            <w:r w:rsidR="001F6635">
              <w:rPr>
                <w:rFonts w:ascii="Arial" w:hAnsi="Arial"/>
                <w:color w:val="000080"/>
                <w:sz w:val="20"/>
              </w:rPr>
              <w:t>.</w:t>
            </w:r>
            <w:r w:rsidR="007263A5">
              <w:rPr>
                <w:rFonts w:ascii="Arial" w:hAnsi="Arial"/>
                <w:color w:val="000080"/>
                <w:sz w:val="20"/>
              </w:rPr>
              <w:t xml:space="preserve"> </w:t>
            </w:r>
          </w:p>
          <w:p w:rsidR="000F0A28" w:rsidRDefault="007A399E" w:rsidP="004B2621">
            <w:pPr>
              <w:numPr>
                <w:ilvl w:val="0"/>
                <w:numId w:val="17"/>
              </w:numPr>
              <w:spacing w:before="60" w:after="60"/>
              <w:rPr>
                <w:rFonts w:ascii="Arial" w:hAnsi="Arial"/>
                <w:color w:val="000080"/>
                <w:sz w:val="20"/>
              </w:rPr>
            </w:pPr>
            <w:r>
              <w:rPr>
                <w:rFonts w:ascii="Arial" w:hAnsi="Arial"/>
                <w:color w:val="000080"/>
                <w:sz w:val="20"/>
              </w:rPr>
              <w:t xml:space="preserve">Ermöglichung der </w:t>
            </w:r>
            <w:r w:rsidR="000F0A28" w:rsidRPr="000C3A7C">
              <w:rPr>
                <w:rFonts w:ascii="Arial" w:hAnsi="Arial"/>
                <w:color w:val="000080"/>
                <w:sz w:val="20"/>
              </w:rPr>
              <w:t xml:space="preserve">Gemeinschaftsverpflegung </w:t>
            </w:r>
            <w:r>
              <w:rPr>
                <w:rFonts w:ascii="Arial" w:hAnsi="Arial"/>
                <w:color w:val="000080"/>
                <w:sz w:val="20"/>
              </w:rPr>
              <w:t>nach § 113 (4) SGB IX</w:t>
            </w:r>
            <w:r w:rsidR="001F6635">
              <w:rPr>
                <w:rFonts w:ascii="Arial" w:hAnsi="Arial"/>
                <w:color w:val="000080"/>
                <w:sz w:val="20"/>
              </w:rPr>
              <w:t>.</w:t>
            </w:r>
          </w:p>
          <w:p w:rsidR="000C3A7C" w:rsidRDefault="000C3A7C" w:rsidP="004B2621">
            <w:pPr>
              <w:spacing w:before="60" w:after="60"/>
              <w:rPr>
                <w:rFonts w:ascii="Arial" w:hAnsi="Arial"/>
                <w:color w:val="000080"/>
                <w:sz w:val="20"/>
              </w:rPr>
            </w:pPr>
          </w:p>
        </w:tc>
      </w:tr>
      <w:tr w:rsidR="000F0A28" w:rsidTr="00E13C4A">
        <w:tc>
          <w:tcPr>
            <w:tcW w:w="2518" w:type="dxa"/>
          </w:tcPr>
          <w:p w:rsidR="000F0A28" w:rsidRPr="004B49CA" w:rsidRDefault="00220047" w:rsidP="004B2621">
            <w:pPr>
              <w:spacing w:before="60" w:after="60"/>
              <w:ind w:left="540" w:hanging="540"/>
              <w:rPr>
                <w:rFonts w:ascii="Arial" w:hAnsi="Arial" w:cs="Arial"/>
                <w:b/>
                <w:color w:val="000080"/>
                <w:sz w:val="20"/>
                <w:szCs w:val="20"/>
              </w:rPr>
            </w:pPr>
            <w:r w:rsidRPr="004B49CA">
              <w:rPr>
                <w:rFonts w:ascii="Arial" w:hAnsi="Arial" w:cs="Arial"/>
                <w:b/>
                <w:color w:val="000080"/>
                <w:sz w:val="20"/>
                <w:szCs w:val="20"/>
              </w:rPr>
              <w:t>4</w:t>
            </w:r>
            <w:r w:rsidR="000F0A28" w:rsidRPr="004B49CA">
              <w:rPr>
                <w:rFonts w:ascii="Arial" w:hAnsi="Arial" w:cs="Arial"/>
                <w:b/>
                <w:color w:val="000080"/>
                <w:sz w:val="20"/>
                <w:szCs w:val="20"/>
              </w:rPr>
              <w:t>.2</w:t>
            </w:r>
            <w:r w:rsidR="00F31C74" w:rsidRPr="004B49CA">
              <w:rPr>
                <w:rFonts w:ascii="Arial" w:hAnsi="Arial" w:cs="Arial"/>
                <w:b/>
                <w:color w:val="000080"/>
                <w:sz w:val="20"/>
                <w:szCs w:val="20"/>
              </w:rPr>
              <w:t xml:space="preserve"> </w:t>
            </w:r>
            <w:r w:rsidR="00477920" w:rsidRPr="004B49CA">
              <w:rPr>
                <w:rFonts w:ascii="Arial" w:hAnsi="Arial" w:cs="Arial"/>
                <w:b/>
                <w:color w:val="000080"/>
                <w:sz w:val="20"/>
                <w:szCs w:val="20"/>
              </w:rPr>
              <w:t xml:space="preserve">Direkte </w:t>
            </w:r>
            <w:r w:rsidR="000F0A28" w:rsidRPr="004B49CA">
              <w:rPr>
                <w:rFonts w:ascii="Arial" w:hAnsi="Arial" w:cs="Arial"/>
                <w:b/>
                <w:color w:val="000080"/>
                <w:sz w:val="20"/>
                <w:szCs w:val="20"/>
              </w:rPr>
              <w:t>Leistungen</w:t>
            </w:r>
            <w:r w:rsidR="00DB73D6" w:rsidRPr="004B49CA">
              <w:rPr>
                <w:rFonts w:ascii="Arial" w:hAnsi="Arial" w:cs="Arial"/>
                <w:b/>
                <w:color w:val="000080"/>
                <w:sz w:val="20"/>
                <w:szCs w:val="20"/>
              </w:rPr>
              <w:t xml:space="preserve"> </w:t>
            </w:r>
            <w:r w:rsidR="0095366F" w:rsidRPr="004B49CA">
              <w:rPr>
                <w:rFonts w:ascii="Arial" w:hAnsi="Arial" w:cs="Arial"/>
                <w:b/>
                <w:color w:val="000080"/>
                <w:sz w:val="20"/>
                <w:szCs w:val="20"/>
              </w:rPr>
              <w:t>bei einem anderen Leistungsanbieter</w:t>
            </w:r>
          </w:p>
          <w:p w:rsidR="00EF4EB4" w:rsidRPr="00B0002A" w:rsidRDefault="00EF4EB4" w:rsidP="004B2621">
            <w:pPr>
              <w:spacing w:before="60" w:after="60"/>
              <w:ind w:left="540" w:hanging="540"/>
              <w:rPr>
                <w:rFonts w:ascii="Arial" w:hAnsi="Arial" w:cs="Arial"/>
                <w:b/>
                <w:color w:val="000080"/>
                <w:sz w:val="20"/>
                <w:szCs w:val="20"/>
              </w:rPr>
            </w:pPr>
          </w:p>
          <w:p w:rsidR="00EF4EB4" w:rsidRPr="003B0064" w:rsidRDefault="00EF4EB4" w:rsidP="004B2621">
            <w:pPr>
              <w:spacing w:before="60" w:after="60"/>
              <w:ind w:left="540" w:hanging="540"/>
              <w:rPr>
                <w:rFonts w:ascii="Arial" w:hAnsi="Arial" w:cs="Arial"/>
                <w:b/>
                <w:color w:val="000080"/>
                <w:sz w:val="20"/>
                <w:szCs w:val="20"/>
              </w:rPr>
            </w:pPr>
          </w:p>
          <w:p w:rsidR="00343205" w:rsidRPr="003B0064" w:rsidRDefault="00343205" w:rsidP="004B2621">
            <w:pPr>
              <w:spacing w:before="60" w:after="60"/>
              <w:ind w:left="540" w:hanging="540"/>
              <w:rPr>
                <w:rFonts w:ascii="Arial" w:hAnsi="Arial" w:cs="Arial"/>
                <w:b/>
                <w:color w:val="000080"/>
                <w:sz w:val="20"/>
                <w:szCs w:val="20"/>
              </w:rPr>
            </w:pPr>
          </w:p>
          <w:p w:rsidR="00343205" w:rsidRPr="00C946CC" w:rsidRDefault="00343205" w:rsidP="004B2621">
            <w:pPr>
              <w:spacing w:before="60" w:after="60"/>
              <w:ind w:left="540" w:hanging="540"/>
              <w:rPr>
                <w:rFonts w:ascii="Arial" w:hAnsi="Arial" w:cs="Arial"/>
                <w:b/>
                <w:color w:val="000080"/>
                <w:sz w:val="20"/>
                <w:szCs w:val="20"/>
              </w:rPr>
            </w:pPr>
          </w:p>
          <w:p w:rsidR="00343205" w:rsidRPr="00C812C2"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p w:rsidR="00343205" w:rsidRPr="004B2621" w:rsidRDefault="00343205" w:rsidP="004B2621">
            <w:pPr>
              <w:spacing w:before="60" w:after="60"/>
              <w:ind w:left="540" w:hanging="540"/>
              <w:rPr>
                <w:rFonts w:ascii="Arial" w:hAnsi="Arial" w:cs="Arial"/>
                <w:b/>
                <w:color w:val="000080"/>
                <w:sz w:val="20"/>
                <w:szCs w:val="20"/>
              </w:rPr>
            </w:pPr>
          </w:p>
        </w:tc>
        <w:tc>
          <w:tcPr>
            <w:tcW w:w="7088" w:type="dxa"/>
          </w:tcPr>
          <w:p w:rsidR="00DB73D6" w:rsidRDefault="00AC140F" w:rsidP="004B2621">
            <w:pPr>
              <w:spacing w:before="60" w:after="60"/>
              <w:rPr>
                <w:rFonts w:ascii="Arial" w:hAnsi="Arial"/>
                <w:color w:val="000080"/>
                <w:sz w:val="20"/>
              </w:rPr>
            </w:pPr>
            <w:r>
              <w:rPr>
                <w:rFonts w:ascii="Arial" w:hAnsi="Arial"/>
                <w:color w:val="000080"/>
                <w:sz w:val="20"/>
              </w:rPr>
              <w:t xml:space="preserve">Direkte Leistungen sind personenbezogene Leistungen, sie richten sich unmittelbar an die leistungsberechtigte Person. </w:t>
            </w:r>
            <w:r w:rsidR="00FB468B">
              <w:rPr>
                <w:rFonts w:ascii="Arial" w:hAnsi="Arial"/>
                <w:color w:val="000080"/>
                <w:sz w:val="20"/>
              </w:rPr>
              <w:t xml:space="preserve">Zu den </w:t>
            </w:r>
            <w:r w:rsidR="00620F13">
              <w:rPr>
                <w:rFonts w:ascii="Arial" w:hAnsi="Arial"/>
                <w:color w:val="000080"/>
                <w:sz w:val="20"/>
              </w:rPr>
              <w:t xml:space="preserve">direkten </w:t>
            </w:r>
            <w:r w:rsidR="00FB468B">
              <w:rPr>
                <w:rFonts w:ascii="Arial" w:hAnsi="Arial"/>
                <w:color w:val="000080"/>
                <w:sz w:val="20"/>
              </w:rPr>
              <w:t xml:space="preserve">Leistungen </w:t>
            </w:r>
            <w:r w:rsidR="00821191">
              <w:rPr>
                <w:rFonts w:ascii="Arial" w:hAnsi="Arial"/>
                <w:color w:val="000080"/>
                <w:sz w:val="20"/>
              </w:rPr>
              <w:t>bei einem Leistungsanbieter</w:t>
            </w:r>
            <w:r w:rsidR="00FB468B">
              <w:rPr>
                <w:rFonts w:ascii="Arial" w:hAnsi="Arial"/>
                <w:color w:val="000080"/>
                <w:sz w:val="20"/>
              </w:rPr>
              <w:t xml:space="preserve"> </w:t>
            </w:r>
            <w:r w:rsidR="00DB73D6">
              <w:rPr>
                <w:rFonts w:ascii="Arial" w:hAnsi="Arial"/>
                <w:color w:val="000080"/>
                <w:sz w:val="20"/>
              </w:rPr>
              <w:t>gehören</w:t>
            </w:r>
            <w:r w:rsidR="00705017">
              <w:rPr>
                <w:rFonts w:ascii="Arial" w:hAnsi="Arial"/>
                <w:color w:val="000080"/>
                <w:sz w:val="20"/>
              </w:rPr>
              <w:t xml:space="preserve"> auch</w:t>
            </w:r>
            <w:r w:rsidR="00DB73D6">
              <w:rPr>
                <w:rFonts w:ascii="Arial" w:hAnsi="Arial"/>
                <w:color w:val="000080"/>
                <w:sz w:val="20"/>
              </w:rPr>
              <w:t>:</w:t>
            </w:r>
          </w:p>
          <w:p w:rsidR="00317DBD" w:rsidRPr="00705017" w:rsidRDefault="0095366F" w:rsidP="00705017">
            <w:pPr>
              <w:numPr>
                <w:ilvl w:val="0"/>
                <w:numId w:val="29"/>
              </w:numPr>
              <w:spacing w:before="60" w:after="60"/>
              <w:rPr>
                <w:rFonts w:ascii="Arial" w:hAnsi="Arial"/>
                <w:color w:val="000080"/>
                <w:sz w:val="20"/>
              </w:rPr>
            </w:pPr>
            <w:r w:rsidRPr="00AC140F">
              <w:rPr>
                <w:rFonts w:ascii="Arial" w:hAnsi="Arial"/>
                <w:color w:val="000080"/>
                <w:sz w:val="20"/>
              </w:rPr>
              <w:t xml:space="preserve">Arbeitsbegleitende </w:t>
            </w:r>
            <w:r w:rsidR="00AF5099" w:rsidRPr="00705017">
              <w:rPr>
                <w:rFonts w:ascii="Arial" w:hAnsi="Arial"/>
                <w:color w:val="000080"/>
                <w:sz w:val="20"/>
              </w:rPr>
              <w:t xml:space="preserve">Angebote </w:t>
            </w:r>
            <w:r w:rsidR="00317DBD" w:rsidRPr="00705017">
              <w:rPr>
                <w:rFonts w:ascii="Arial" w:hAnsi="Arial"/>
                <w:color w:val="000080"/>
                <w:sz w:val="20"/>
              </w:rPr>
              <w:t xml:space="preserve">zur Erhaltung und Verbesserung </w:t>
            </w:r>
            <w:r w:rsidR="00317DBD" w:rsidRPr="00AC140F">
              <w:rPr>
                <w:rFonts w:ascii="Arial" w:hAnsi="Arial"/>
                <w:color w:val="000080"/>
                <w:sz w:val="20"/>
              </w:rPr>
              <w:t xml:space="preserve">der im </w:t>
            </w:r>
            <w:r w:rsidR="00317DBD" w:rsidRPr="00705017">
              <w:rPr>
                <w:rFonts w:ascii="Arial" w:hAnsi="Arial"/>
                <w:color w:val="000080"/>
                <w:sz w:val="20"/>
              </w:rPr>
              <w:t>Berufsbildungsbereich erworbenen Leistungsfähigkeit</w:t>
            </w:r>
            <w:r w:rsidR="00AF5099" w:rsidRPr="00705017">
              <w:rPr>
                <w:rFonts w:ascii="Arial" w:hAnsi="Arial"/>
                <w:color w:val="000080"/>
                <w:sz w:val="20"/>
              </w:rPr>
              <w:t xml:space="preserve"> und zur Weiterentwicklung der Persönlichkeit</w:t>
            </w:r>
            <w:r w:rsidRPr="00705017">
              <w:rPr>
                <w:rFonts w:ascii="Arial" w:hAnsi="Arial"/>
                <w:color w:val="000080"/>
                <w:sz w:val="20"/>
              </w:rPr>
              <w:t>.</w:t>
            </w:r>
            <w:r w:rsidR="00AF5099" w:rsidRPr="00705017">
              <w:rPr>
                <w:rFonts w:ascii="Arial" w:hAnsi="Arial"/>
                <w:color w:val="000080"/>
                <w:sz w:val="20"/>
              </w:rPr>
              <w:t xml:space="preserve"> </w:t>
            </w:r>
            <w:r w:rsidRPr="00AC140F">
              <w:rPr>
                <w:rFonts w:ascii="Arial" w:hAnsi="Arial"/>
                <w:color w:val="000080"/>
                <w:sz w:val="20"/>
              </w:rPr>
              <w:t xml:space="preserve">Der andere Leistungsanbieter </w:t>
            </w:r>
            <w:r w:rsidR="00AF5099" w:rsidRPr="00705017">
              <w:rPr>
                <w:rFonts w:ascii="Arial" w:hAnsi="Arial"/>
                <w:color w:val="000080"/>
                <w:sz w:val="20"/>
              </w:rPr>
              <w:t>verfügt über ein eig</w:t>
            </w:r>
            <w:r w:rsidRPr="00705017">
              <w:rPr>
                <w:rFonts w:ascii="Arial" w:hAnsi="Arial"/>
                <w:color w:val="000080"/>
                <w:sz w:val="20"/>
              </w:rPr>
              <w:t>e</w:t>
            </w:r>
            <w:r w:rsidR="00AF5099" w:rsidRPr="00705017">
              <w:rPr>
                <w:rFonts w:ascii="Arial" w:hAnsi="Arial"/>
                <w:color w:val="000080"/>
                <w:sz w:val="20"/>
              </w:rPr>
              <w:t>nes individuelles Förderkonzept für die Arbeitsbegleitung.</w:t>
            </w:r>
          </w:p>
          <w:p w:rsidR="00317DBD" w:rsidRDefault="0095366F" w:rsidP="004B2621">
            <w:pPr>
              <w:numPr>
                <w:ilvl w:val="0"/>
                <w:numId w:val="29"/>
              </w:numPr>
              <w:spacing w:before="60" w:after="60"/>
              <w:rPr>
                <w:rFonts w:ascii="Arial" w:hAnsi="Arial"/>
                <w:color w:val="000080"/>
                <w:sz w:val="20"/>
              </w:rPr>
            </w:pPr>
            <w:r>
              <w:rPr>
                <w:rFonts w:ascii="Arial" w:hAnsi="Arial"/>
                <w:color w:val="000080"/>
                <w:sz w:val="20"/>
              </w:rPr>
              <w:t xml:space="preserve">Geeignete Maßnahmen zur </w:t>
            </w:r>
            <w:r w:rsidR="00AF5099" w:rsidRPr="00AF5099">
              <w:rPr>
                <w:rFonts w:ascii="Arial" w:hAnsi="Arial"/>
                <w:color w:val="000080"/>
                <w:sz w:val="20"/>
              </w:rPr>
              <w:t xml:space="preserve">Förderung des Übergangs geeigneter </w:t>
            </w:r>
            <w:r>
              <w:rPr>
                <w:rFonts w:ascii="Arial" w:hAnsi="Arial"/>
                <w:color w:val="000080"/>
                <w:sz w:val="20"/>
              </w:rPr>
              <w:t>Leistungsberechtigter</w:t>
            </w:r>
            <w:r w:rsidR="00AF5099" w:rsidRPr="00AF5099">
              <w:rPr>
                <w:rFonts w:ascii="Arial" w:hAnsi="Arial"/>
                <w:color w:val="000080"/>
                <w:sz w:val="20"/>
              </w:rPr>
              <w:t xml:space="preserve"> auf den allgemeinen Arbeitsmarkt</w:t>
            </w:r>
            <w:r>
              <w:rPr>
                <w:rFonts w:ascii="Arial" w:hAnsi="Arial"/>
                <w:color w:val="000080"/>
                <w:sz w:val="20"/>
              </w:rPr>
              <w:t>. Der Einsatz auf einem</w:t>
            </w:r>
            <w:r w:rsidR="00AF5099" w:rsidRPr="00AF5099">
              <w:rPr>
                <w:rFonts w:ascii="Arial" w:hAnsi="Arial"/>
                <w:color w:val="000080"/>
                <w:sz w:val="20"/>
              </w:rPr>
              <w:t xml:space="preserve"> ausgelagerte</w:t>
            </w:r>
            <w:r>
              <w:rPr>
                <w:rFonts w:ascii="Arial" w:hAnsi="Arial"/>
                <w:color w:val="000080"/>
                <w:sz w:val="20"/>
              </w:rPr>
              <w:t>n</w:t>
            </w:r>
            <w:r w:rsidR="00AF5099" w:rsidRPr="00AF5099">
              <w:rPr>
                <w:rFonts w:ascii="Arial" w:hAnsi="Arial"/>
                <w:color w:val="000080"/>
                <w:sz w:val="20"/>
              </w:rPr>
              <w:t xml:space="preserve"> </w:t>
            </w:r>
            <w:r w:rsidRPr="00AF5099">
              <w:rPr>
                <w:rFonts w:ascii="Arial" w:hAnsi="Arial"/>
                <w:color w:val="000080"/>
                <w:sz w:val="20"/>
              </w:rPr>
              <w:t>Arbeitspl</w:t>
            </w:r>
            <w:r>
              <w:rPr>
                <w:rFonts w:ascii="Arial" w:hAnsi="Arial"/>
                <w:color w:val="000080"/>
                <w:sz w:val="20"/>
              </w:rPr>
              <w:t>a</w:t>
            </w:r>
            <w:r w:rsidRPr="00AF5099">
              <w:rPr>
                <w:rFonts w:ascii="Arial" w:hAnsi="Arial"/>
                <w:color w:val="000080"/>
                <w:sz w:val="20"/>
              </w:rPr>
              <w:t xml:space="preserve">tz </w:t>
            </w:r>
            <w:r w:rsidR="00AF5099" w:rsidRPr="00AF5099">
              <w:rPr>
                <w:rFonts w:ascii="Arial" w:hAnsi="Arial"/>
                <w:color w:val="000080"/>
                <w:sz w:val="20"/>
              </w:rPr>
              <w:t>auf dem allgemeinen Arbeitsmarkt</w:t>
            </w:r>
            <w:r>
              <w:rPr>
                <w:rFonts w:ascii="Arial" w:hAnsi="Arial"/>
                <w:color w:val="000080"/>
                <w:sz w:val="20"/>
              </w:rPr>
              <w:t xml:space="preserve"> ist eine geeignete Maßnahme</w:t>
            </w:r>
            <w:r w:rsidR="00AF5099" w:rsidRPr="00AF5099">
              <w:rPr>
                <w:rFonts w:ascii="Arial" w:hAnsi="Arial"/>
                <w:color w:val="000080"/>
                <w:sz w:val="20"/>
              </w:rPr>
              <w:t xml:space="preserve">. </w:t>
            </w:r>
            <w:r w:rsidR="0081454B">
              <w:rPr>
                <w:rFonts w:ascii="Arial" w:hAnsi="Arial"/>
                <w:color w:val="000080"/>
                <w:sz w:val="20"/>
              </w:rPr>
              <w:t>Der andere Leistungsanbieter</w:t>
            </w:r>
            <w:r w:rsidR="0081454B" w:rsidRPr="00AF5099">
              <w:rPr>
                <w:rFonts w:ascii="Arial" w:hAnsi="Arial"/>
                <w:color w:val="000080"/>
                <w:sz w:val="20"/>
              </w:rPr>
              <w:t xml:space="preserve"> </w:t>
            </w:r>
            <w:r w:rsidR="00AF5099" w:rsidRPr="00AF5099">
              <w:rPr>
                <w:rFonts w:ascii="Arial" w:hAnsi="Arial"/>
                <w:color w:val="000080"/>
                <w:sz w:val="20"/>
              </w:rPr>
              <w:t xml:space="preserve">verfügt über ein entsprechendes Konzept für ein Übergangsmanagement und </w:t>
            </w:r>
            <w:r>
              <w:rPr>
                <w:rFonts w:ascii="Arial" w:hAnsi="Arial"/>
                <w:color w:val="000080"/>
                <w:sz w:val="20"/>
              </w:rPr>
              <w:t>für einen dauerhaften</w:t>
            </w:r>
            <w:r w:rsidR="00AF5099" w:rsidRPr="00AF5099">
              <w:rPr>
                <w:rFonts w:ascii="Arial" w:hAnsi="Arial"/>
                <w:color w:val="000080"/>
                <w:sz w:val="20"/>
              </w:rPr>
              <w:t xml:space="preserve"> Außenarbeitsbereich. </w:t>
            </w:r>
          </w:p>
          <w:p w:rsidR="004C5DED" w:rsidRDefault="006506C8" w:rsidP="004B2621">
            <w:pPr>
              <w:spacing w:before="60" w:after="60"/>
              <w:rPr>
                <w:rFonts w:ascii="Arial" w:hAnsi="Arial"/>
                <w:color w:val="000080"/>
                <w:sz w:val="20"/>
              </w:rPr>
            </w:pPr>
            <w:r>
              <w:rPr>
                <w:rFonts w:ascii="Arial" w:hAnsi="Arial"/>
                <w:color w:val="000080"/>
                <w:sz w:val="20"/>
              </w:rPr>
              <w:t xml:space="preserve">Die konkrete, </w:t>
            </w:r>
            <w:r w:rsidR="00B41A26">
              <w:rPr>
                <w:rFonts w:ascii="Arial" w:hAnsi="Arial"/>
                <w:color w:val="000080"/>
                <w:sz w:val="20"/>
              </w:rPr>
              <w:t>anbieter</w:t>
            </w:r>
            <w:r>
              <w:rPr>
                <w:rFonts w:ascii="Arial" w:hAnsi="Arial"/>
                <w:color w:val="000080"/>
                <w:sz w:val="20"/>
              </w:rPr>
              <w:t xml:space="preserve">individuelle Ausgestaltung und Festlegung der </w:t>
            </w:r>
            <w:r w:rsidR="00B41A26">
              <w:rPr>
                <w:rFonts w:ascii="Arial" w:hAnsi="Arial"/>
                <w:color w:val="000080"/>
                <w:sz w:val="20"/>
              </w:rPr>
              <w:t xml:space="preserve">vorstehenden </w:t>
            </w:r>
            <w:r>
              <w:rPr>
                <w:rFonts w:ascii="Arial" w:hAnsi="Arial"/>
                <w:color w:val="000080"/>
                <w:sz w:val="20"/>
              </w:rPr>
              <w:t xml:space="preserve">Leistungen erfolgt in Abstimmung mit dem Träger der </w:t>
            </w:r>
            <w:r w:rsidR="00220047">
              <w:rPr>
                <w:rFonts w:ascii="Arial" w:hAnsi="Arial"/>
                <w:color w:val="000080"/>
                <w:sz w:val="20"/>
              </w:rPr>
              <w:t>Eingliederungs</w:t>
            </w:r>
            <w:r>
              <w:rPr>
                <w:rFonts w:ascii="Arial" w:hAnsi="Arial"/>
                <w:color w:val="000080"/>
                <w:sz w:val="20"/>
              </w:rPr>
              <w:t xml:space="preserve">hilfe auf der Grundlage des </w:t>
            </w:r>
            <w:r w:rsidR="004B49CA">
              <w:rPr>
                <w:rFonts w:ascii="Arial" w:hAnsi="Arial"/>
                <w:color w:val="000080"/>
                <w:sz w:val="20"/>
              </w:rPr>
              <w:t>anbieter</w:t>
            </w:r>
            <w:r w:rsidR="00317DBD">
              <w:rPr>
                <w:rFonts w:ascii="Arial" w:hAnsi="Arial"/>
                <w:color w:val="000080"/>
                <w:sz w:val="20"/>
              </w:rPr>
              <w:t>individuelle</w:t>
            </w:r>
            <w:r>
              <w:rPr>
                <w:rFonts w:ascii="Arial" w:hAnsi="Arial"/>
                <w:color w:val="000080"/>
                <w:sz w:val="20"/>
              </w:rPr>
              <w:t>n</w:t>
            </w:r>
            <w:r w:rsidR="00317DBD">
              <w:rPr>
                <w:rFonts w:ascii="Arial" w:hAnsi="Arial"/>
                <w:color w:val="000080"/>
                <w:sz w:val="20"/>
              </w:rPr>
              <w:t xml:space="preserve"> Fach</w:t>
            </w:r>
            <w:r w:rsidR="002E0597">
              <w:rPr>
                <w:rFonts w:ascii="Arial" w:hAnsi="Arial"/>
                <w:color w:val="000080"/>
                <w:sz w:val="20"/>
              </w:rPr>
              <w:t>- und Raum</w:t>
            </w:r>
            <w:r>
              <w:rPr>
                <w:rFonts w:ascii="Arial" w:hAnsi="Arial"/>
                <w:color w:val="000080"/>
                <w:sz w:val="20"/>
              </w:rPr>
              <w:t>k</w:t>
            </w:r>
            <w:r w:rsidR="00317DBD">
              <w:rPr>
                <w:rFonts w:ascii="Arial" w:hAnsi="Arial"/>
                <w:color w:val="000080"/>
                <w:sz w:val="20"/>
              </w:rPr>
              <w:t>onzept</w:t>
            </w:r>
            <w:r>
              <w:rPr>
                <w:rFonts w:ascii="Arial" w:hAnsi="Arial"/>
                <w:color w:val="000080"/>
                <w:sz w:val="20"/>
              </w:rPr>
              <w:t>es</w:t>
            </w:r>
            <w:r w:rsidR="004C5DED">
              <w:rPr>
                <w:rFonts w:ascii="Arial" w:hAnsi="Arial"/>
                <w:color w:val="000080"/>
                <w:sz w:val="20"/>
              </w:rPr>
              <w:t xml:space="preserve"> </w:t>
            </w:r>
            <w:r w:rsidR="00220047">
              <w:rPr>
                <w:rFonts w:ascii="Arial" w:hAnsi="Arial"/>
                <w:color w:val="000080"/>
                <w:sz w:val="20"/>
              </w:rPr>
              <w:t>sowie</w:t>
            </w:r>
            <w:r w:rsidR="004C5DED">
              <w:rPr>
                <w:rFonts w:ascii="Arial" w:hAnsi="Arial"/>
                <w:color w:val="000080"/>
                <w:sz w:val="20"/>
              </w:rPr>
              <w:t xml:space="preserve"> unter Berücksichtigung </w:t>
            </w:r>
            <w:r w:rsidR="00B41A26">
              <w:rPr>
                <w:rFonts w:ascii="Arial" w:hAnsi="Arial"/>
                <w:color w:val="000080"/>
                <w:sz w:val="20"/>
              </w:rPr>
              <w:t xml:space="preserve">der Maßgaben aus </w:t>
            </w:r>
            <w:r>
              <w:rPr>
                <w:rFonts w:ascii="Arial" w:hAnsi="Arial"/>
                <w:color w:val="000080"/>
                <w:sz w:val="20"/>
              </w:rPr>
              <w:t xml:space="preserve">§ 60 (2) Nr. </w:t>
            </w:r>
            <w:r w:rsidR="002E0597">
              <w:rPr>
                <w:rFonts w:ascii="Arial" w:hAnsi="Arial"/>
                <w:color w:val="000080"/>
                <w:sz w:val="20"/>
              </w:rPr>
              <w:t xml:space="preserve">2 und </w:t>
            </w:r>
            <w:r>
              <w:rPr>
                <w:rFonts w:ascii="Arial" w:hAnsi="Arial"/>
                <w:color w:val="000080"/>
                <w:sz w:val="20"/>
              </w:rPr>
              <w:t>3 SGB IX.</w:t>
            </w:r>
          </w:p>
          <w:p w:rsidR="002E0597" w:rsidRDefault="00982597" w:rsidP="004B2621">
            <w:pPr>
              <w:spacing w:before="60" w:after="60"/>
              <w:rPr>
                <w:rFonts w:ascii="Arial" w:hAnsi="Arial"/>
                <w:color w:val="000080"/>
                <w:sz w:val="20"/>
              </w:rPr>
            </w:pPr>
            <w:r>
              <w:rPr>
                <w:rFonts w:ascii="Arial" w:hAnsi="Arial"/>
                <w:color w:val="000080"/>
                <w:sz w:val="20"/>
              </w:rPr>
              <w:t xml:space="preserve">Dem </w:t>
            </w:r>
            <w:r w:rsidR="004B49CA">
              <w:rPr>
                <w:rFonts w:ascii="Arial" w:hAnsi="Arial"/>
                <w:color w:val="000080"/>
                <w:sz w:val="20"/>
              </w:rPr>
              <w:t xml:space="preserve">Leistungsanbieter </w:t>
            </w:r>
            <w:r>
              <w:rPr>
                <w:rFonts w:ascii="Arial" w:hAnsi="Arial"/>
                <w:color w:val="000080"/>
                <w:sz w:val="20"/>
              </w:rPr>
              <w:t xml:space="preserve">obliegt die ganzheitliche Leistungserbringung nach Ziffer </w:t>
            </w:r>
            <w:r w:rsidR="001160E0">
              <w:rPr>
                <w:rFonts w:ascii="Arial" w:hAnsi="Arial"/>
                <w:color w:val="000080"/>
                <w:sz w:val="20"/>
              </w:rPr>
              <w:t>4</w:t>
            </w:r>
            <w:r>
              <w:rPr>
                <w:rFonts w:ascii="Arial" w:hAnsi="Arial"/>
                <w:color w:val="000080"/>
                <w:sz w:val="20"/>
              </w:rPr>
              <w:t xml:space="preserve">.2. </w:t>
            </w:r>
            <w:r w:rsidR="004C5DED">
              <w:rPr>
                <w:rFonts w:ascii="Arial" w:hAnsi="Arial"/>
                <w:color w:val="000080"/>
                <w:sz w:val="20"/>
              </w:rPr>
              <w:t xml:space="preserve">Werden </w:t>
            </w:r>
            <w:r>
              <w:rPr>
                <w:rFonts w:ascii="Arial" w:hAnsi="Arial"/>
                <w:color w:val="000080"/>
                <w:sz w:val="20"/>
              </w:rPr>
              <w:t>im Sinne von § 60 (2) Nr. 3</w:t>
            </w:r>
            <w:r w:rsidR="004C5DED">
              <w:rPr>
                <w:rFonts w:ascii="Arial" w:hAnsi="Arial"/>
                <w:color w:val="000080"/>
                <w:sz w:val="20"/>
              </w:rPr>
              <w:t xml:space="preserve"> </w:t>
            </w:r>
            <w:r w:rsidR="00B41A26">
              <w:rPr>
                <w:rFonts w:ascii="Arial" w:hAnsi="Arial"/>
                <w:color w:val="000080"/>
                <w:sz w:val="20"/>
              </w:rPr>
              <w:t xml:space="preserve">SGB IX </w:t>
            </w:r>
            <w:r w:rsidR="004C5DED">
              <w:rPr>
                <w:rFonts w:ascii="Arial" w:hAnsi="Arial"/>
                <w:color w:val="000080"/>
                <w:sz w:val="20"/>
              </w:rPr>
              <w:t xml:space="preserve">Leistungen nicht durch </w:t>
            </w:r>
            <w:r w:rsidR="00482DB9">
              <w:rPr>
                <w:rFonts w:ascii="Arial" w:hAnsi="Arial"/>
                <w:color w:val="000080"/>
                <w:sz w:val="20"/>
              </w:rPr>
              <w:t>diesen</w:t>
            </w:r>
            <w:r w:rsidR="004C5DED">
              <w:rPr>
                <w:rFonts w:ascii="Arial" w:hAnsi="Arial"/>
                <w:color w:val="000080"/>
                <w:sz w:val="20"/>
              </w:rPr>
              <w:t xml:space="preserve"> selbst erbracht, hat er die Leistungen durch </w:t>
            </w:r>
            <w:r>
              <w:rPr>
                <w:rFonts w:ascii="Arial" w:hAnsi="Arial"/>
                <w:color w:val="000080"/>
                <w:sz w:val="20"/>
              </w:rPr>
              <w:t>geeignete externe Leistungserbringer über entsprechende Kooperationen und Dienstleistungsverträge sicherzustellen</w:t>
            </w:r>
            <w:r w:rsidR="00B41A26">
              <w:rPr>
                <w:rFonts w:ascii="Arial" w:hAnsi="Arial"/>
                <w:color w:val="000080"/>
                <w:sz w:val="20"/>
              </w:rPr>
              <w:t xml:space="preserve"> und aus dem Entgelt zu finanzieren</w:t>
            </w:r>
            <w:r w:rsidR="001F4DE2">
              <w:rPr>
                <w:rFonts w:ascii="Arial" w:hAnsi="Arial"/>
                <w:color w:val="000080"/>
                <w:sz w:val="20"/>
              </w:rPr>
              <w:t xml:space="preserve">. </w:t>
            </w:r>
            <w:r w:rsidR="00B41A26">
              <w:rPr>
                <w:rFonts w:ascii="Arial" w:hAnsi="Arial"/>
                <w:color w:val="000080"/>
                <w:sz w:val="20"/>
              </w:rPr>
              <w:t>G</w:t>
            </w:r>
            <w:r w:rsidR="001F4DE2">
              <w:rPr>
                <w:rFonts w:ascii="Arial" w:hAnsi="Arial"/>
                <w:color w:val="000080"/>
                <w:sz w:val="20"/>
              </w:rPr>
              <w:t xml:space="preserve">egenüber dem Träger der </w:t>
            </w:r>
            <w:r w:rsidR="00B66ECD">
              <w:rPr>
                <w:rFonts w:ascii="Arial" w:hAnsi="Arial"/>
                <w:color w:val="000080"/>
                <w:sz w:val="20"/>
              </w:rPr>
              <w:t>Eingliederungshilf</w:t>
            </w:r>
            <w:r w:rsidR="00B41A26">
              <w:rPr>
                <w:rFonts w:ascii="Arial" w:hAnsi="Arial"/>
                <w:color w:val="000080"/>
                <w:sz w:val="20"/>
              </w:rPr>
              <w:t>e ist diese externe Leistungserbringung</w:t>
            </w:r>
            <w:r w:rsidR="001F4DE2">
              <w:rPr>
                <w:rFonts w:ascii="Arial" w:hAnsi="Arial"/>
                <w:color w:val="000080"/>
                <w:sz w:val="20"/>
              </w:rPr>
              <w:t xml:space="preserve"> nach</w:t>
            </w:r>
            <w:r w:rsidR="00B41A26">
              <w:rPr>
                <w:rFonts w:ascii="Arial" w:hAnsi="Arial"/>
                <w:color w:val="000080"/>
                <w:sz w:val="20"/>
              </w:rPr>
              <w:t>zu</w:t>
            </w:r>
            <w:r w:rsidR="001F4DE2">
              <w:rPr>
                <w:rFonts w:ascii="Arial" w:hAnsi="Arial"/>
                <w:color w:val="000080"/>
                <w:sz w:val="20"/>
              </w:rPr>
              <w:t>weisen.</w:t>
            </w:r>
            <w:r>
              <w:rPr>
                <w:rFonts w:ascii="Arial" w:hAnsi="Arial"/>
                <w:color w:val="000080"/>
                <w:sz w:val="20"/>
              </w:rPr>
              <w:t xml:space="preserve"> </w:t>
            </w:r>
            <w:r w:rsidR="00B41A26">
              <w:rPr>
                <w:rFonts w:ascii="Arial" w:hAnsi="Arial"/>
                <w:color w:val="000080"/>
                <w:sz w:val="20"/>
              </w:rPr>
              <w:t>Die einzelvertraglichen Regelungen dokumentieren die Sicherstellung durch externe Leistungserbringer und die dazu erfolgten</w:t>
            </w:r>
            <w:r>
              <w:rPr>
                <w:rFonts w:ascii="Arial" w:hAnsi="Arial"/>
                <w:color w:val="000080"/>
                <w:sz w:val="20"/>
              </w:rPr>
              <w:t xml:space="preserve"> Absprachen.</w:t>
            </w:r>
          </w:p>
          <w:p w:rsidR="00982597" w:rsidRDefault="00982597" w:rsidP="004B2621">
            <w:pPr>
              <w:spacing w:before="60" w:after="60"/>
              <w:rPr>
                <w:rFonts w:ascii="Arial" w:hAnsi="Arial"/>
                <w:color w:val="000080"/>
                <w:sz w:val="20"/>
              </w:rPr>
            </w:pPr>
            <w:r>
              <w:rPr>
                <w:rFonts w:ascii="Arial" w:hAnsi="Arial"/>
                <w:color w:val="000080"/>
                <w:sz w:val="20"/>
              </w:rPr>
              <w:t xml:space="preserve">In Bezug auf die Rechtstellung und </w:t>
            </w:r>
            <w:r w:rsidR="0081454B">
              <w:rPr>
                <w:rFonts w:ascii="Arial" w:hAnsi="Arial"/>
                <w:color w:val="000080"/>
                <w:sz w:val="20"/>
              </w:rPr>
              <w:t xml:space="preserve">das </w:t>
            </w:r>
            <w:r>
              <w:rPr>
                <w:rFonts w:ascii="Arial" w:hAnsi="Arial"/>
                <w:color w:val="000080"/>
                <w:sz w:val="20"/>
              </w:rPr>
              <w:t>Arbeitsentgelt des Beschäftigten</w:t>
            </w:r>
            <w:r w:rsidR="00EF4EB4">
              <w:rPr>
                <w:rFonts w:ascii="Arial" w:hAnsi="Arial"/>
                <w:color w:val="000080"/>
                <w:sz w:val="20"/>
              </w:rPr>
              <w:t xml:space="preserve"> nach </w:t>
            </w:r>
            <w:r w:rsidR="0081454B">
              <w:rPr>
                <w:rFonts w:ascii="Arial" w:hAnsi="Arial"/>
                <w:color w:val="000080"/>
                <w:sz w:val="20"/>
              </w:rPr>
              <w:t>§ 221 SGB </w:t>
            </w:r>
            <w:r w:rsidR="00EF4EB4">
              <w:rPr>
                <w:rFonts w:ascii="Arial" w:hAnsi="Arial"/>
                <w:color w:val="000080"/>
                <w:sz w:val="20"/>
              </w:rPr>
              <w:t>IX</w:t>
            </w:r>
            <w:r>
              <w:rPr>
                <w:rFonts w:ascii="Arial" w:hAnsi="Arial"/>
                <w:color w:val="000080"/>
                <w:sz w:val="20"/>
              </w:rPr>
              <w:t xml:space="preserve"> hat der </w:t>
            </w:r>
            <w:r w:rsidR="00482DB9">
              <w:rPr>
                <w:rFonts w:ascii="Arial" w:hAnsi="Arial"/>
                <w:color w:val="000080"/>
                <w:sz w:val="20"/>
              </w:rPr>
              <w:t>Leistungserbringer</w:t>
            </w:r>
            <w:r>
              <w:rPr>
                <w:rFonts w:ascii="Arial" w:hAnsi="Arial"/>
                <w:color w:val="000080"/>
                <w:sz w:val="20"/>
              </w:rPr>
              <w:t xml:space="preserve"> die nachfolgenden Anforderungen </w:t>
            </w:r>
            <w:r w:rsidR="001160E0">
              <w:rPr>
                <w:rFonts w:ascii="Arial" w:hAnsi="Arial"/>
                <w:color w:val="000080"/>
                <w:sz w:val="20"/>
              </w:rPr>
              <w:t>zu erfüllen</w:t>
            </w:r>
            <w:r>
              <w:rPr>
                <w:rFonts w:ascii="Arial" w:hAnsi="Arial"/>
                <w:color w:val="000080"/>
                <w:sz w:val="20"/>
              </w:rPr>
              <w:t>:</w:t>
            </w:r>
          </w:p>
          <w:p w:rsidR="00982597" w:rsidRDefault="00EF4EB4" w:rsidP="004B2621">
            <w:pPr>
              <w:pStyle w:val="Listenabsatz"/>
              <w:numPr>
                <w:ilvl w:val="0"/>
                <w:numId w:val="38"/>
              </w:numPr>
              <w:spacing w:before="60" w:after="60"/>
              <w:rPr>
                <w:rFonts w:ascii="Arial" w:hAnsi="Arial"/>
                <w:color w:val="000080"/>
                <w:sz w:val="20"/>
              </w:rPr>
            </w:pPr>
            <w:r w:rsidRPr="004B2621">
              <w:rPr>
                <w:rFonts w:ascii="Arial" w:hAnsi="Arial"/>
                <w:color w:val="000080"/>
                <w:sz w:val="20"/>
              </w:rPr>
              <w:t xml:space="preserve">Zahlung eines Arbeitsentgeltes aus dem Arbeitsergebnis (Grundbetrag und leistungsangemessener Steigerungsbetrag) an die beschäftigten </w:t>
            </w:r>
            <w:r w:rsidR="004501D1" w:rsidRPr="004B2621">
              <w:rPr>
                <w:rFonts w:ascii="Arial" w:hAnsi="Arial"/>
                <w:color w:val="000080"/>
                <w:sz w:val="20"/>
              </w:rPr>
              <w:t>Menschen mit Behinderungen</w:t>
            </w:r>
            <w:r w:rsidRPr="004B2621">
              <w:rPr>
                <w:rFonts w:ascii="Arial" w:hAnsi="Arial"/>
                <w:color w:val="000080"/>
                <w:sz w:val="20"/>
              </w:rPr>
              <w:t>. Entwicklung und Festlegung eines der Struktur und Gr</w:t>
            </w:r>
            <w:r w:rsidR="0073122D" w:rsidRPr="004B2621">
              <w:rPr>
                <w:rFonts w:ascii="Arial" w:hAnsi="Arial"/>
                <w:color w:val="000080"/>
                <w:sz w:val="20"/>
              </w:rPr>
              <w:t>ö</w:t>
            </w:r>
            <w:r w:rsidRPr="004B2621">
              <w:rPr>
                <w:rFonts w:ascii="Arial" w:hAnsi="Arial"/>
                <w:color w:val="000080"/>
                <w:sz w:val="20"/>
              </w:rPr>
              <w:t>ße des Trägers angemessen Entlohnungssystems.</w:t>
            </w:r>
          </w:p>
          <w:p w:rsidR="0073122D" w:rsidRPr="004B2621" w:rsidRDefault="001160E0" w:rsidP="004B2621">
            <w:pPr>
              <w:pStyle w:val="Listenabsatz"/>
              <w:numPr>
                <w:ilvl w:val="0"/>
                <w:numId w:val="38"/>
              </w:numPr>
              <w:spacing w:before="60" w:after="60"/>
              <w:rPr>
                <w:rFonts w:ascii="Arial" w:hAnsi="Arial"/>
                <w:color w:val="000080"/>
                <w:sz w:val="20"/>
              </w:rPr>
            </w:pPr>
            <w:r w:rsidRPr="004B2621">
              <w:rPr>
                <w:rFonts w:ascii="Arial" w:hAnsi="Arial"/>
                <w:color w:val="000080"/>
                <w:sz w:val="20"/>
              </w:rPr>
              <w:t xml:space="preserve">Vorlage eines </w:t>
            </w:r>
            <w:r w:rsidR="0081454B" w:rsidRPr="004B2621">
              <w:rPr>
                <w:rFonts w:ascii="Arial" w:hAnsi="Arial"/>
                <w:color w:val="000080"/>
                <w:sz w:val="20"/>
              </w:rPr>
              <w:t>verbindliche</w:t>
            </w:r>
            <w:r w:rsidR="0081454B">
              <w:rPr>
                <w:rFonts w:ascii="Arial" w:hAnsi="Arial"/>
                <w:color w:val="000080"/>
                <w:sz w:val="20"/>
              </w:rPr>
              <w:t>n</w:t>
            </w:r>
            <w:r w:rsidR="0081454B" w:rsidRPr="004B2621">
              <w:rPr>
                <w:rFonts w:ascii="Arial" w:hAnsi="Arial"/>
                <w:color w:val="000080"/>
                <w:sz w:val="20"/>
              </w:rPr>
              <w:t xml:space="preserve"> </w:t>
            </w:r>
            <w:r w:rsidR="00FB527D" w:rsidRPr="004B2621">
              <w:rPr>
                <w:rFonts w:ascii="Arial" w:hAnsi="Arial"/>
                <w:color w:val="000080"/>
                <w:sz w:val="20"/>
              </w:rPr>
              <w:t>A</w:t>
            </w:r>
            <w:r w:rsidRPr="004B2621">
              <w:rPr>
                <w:rFonts w:ascii="Arial" w:hAnsi="Arial"/>
                <w:color w:val="000080"/>
                <w:sz w:val="20"/>
              </w:rPr>
              <w:t>rbeit</w:t>
            </w:r>
            <w:r w:rsidR="0081454B">
              <w:rPr>
                <w:rFonts w:ascii="Arial" w:hAnsi="Arial"/>
                <w:color w:val="000080"/>
                <w:sz w:val="20"/>
              </w:rPr>
              <w:t>s</w:t>
            </w:r>
            <w:r w:rsidRPr="004B2621">
              <w:rPr>
                <w:rFonts w:ascii="Arial" w:hAnsi="Arial"/>
                <w:color w:val="000080"/>
                <w:sz w:val="20"/>
              </w:rPr>
              <w:t>vertragsangebots</w:t>
            </w:r>
            <w:r w:rsidR="0073122D" w:rsidRPr="004B2621">
              <w:rPr>
                <w:rFonts w:ascii="Arial" w:hAnsi="Arial"/>
                <w:color w:val="000080"/>
                <w:sz w:val="20"/>
              </w:rPr>
              <w:t xml:space="preserve"> aufgrund des arbeitnehmerähnlichen Rechtsverhältnisses. </w:t>
            </w:r>
          </w:p>
          <w:p w:rsidR="00EF4EB4" w:rsidRPr="004B2621" w:rsidRDefault="0073122D" w:rsidP="004B2621">
            <w:pPr>
              <w:pStyle w:val="Listenabsatz"/>
              <w:numPr>
                <w:ilvl w:val="0"/>
                <w:numId w:val="38"/>
              </w:numPr>
              <w:spacing w:before="60" w:after="60"/>
              <w:rPr>
                <w:rFonts w:ascii="Arial" w:hAnsi="Arial"/>
                <w:color w:val="000080"/>
                <w:sz w:val="20"/>
              </w:rPr>
            </w:pPr>
            <w:r w:rsidRPr="004B2621">
              <w:rPr>
                <w:rFonts w:ascii="Arial" w:hAnsi="Arial"/>
                <w:color w:val="000080"/>
                <w:sz w:val="20"/>
              </w:rPr>
              <w:t xml:space="preserve">Sicherstellung der </w:t>
            </w:r>
            <w:r w:rsidR="00AB50DF" w:rsidRPr="004B2621">
              <w:rPr>
                <w:rFonts w:ascii="Arial" w:hAnsi="Arial"/>
                <w:color w:val="000080"/>
                <w:sz w:val="20"/>
              </w:rPr>
              <w:t>renten</w:t>
            </w:r>
            <w:r w:rsidR="00220047" w:rsidRPr="004B2621">
              <w:rPr>
                <w:rFonts w:ascii="Arial" w:hAnsi="Arial"/>
                <w:color w:val="000080"/>
                <w:sz w:val="20"/>
              </w:rPr>
              <w:t>- und sozial</w:t>
            </w:r>
            <w:r w:rsidR="00AB50DF" w:rsidRPr="004B2621">
              <w:rPr>
                <w:rFonts w:ascii="Arial" w:hAnsi="Arial"/>
                <w:color w:val="000080"/>
                <w:sz w:val="20"/>
              </w:rPr>
              <w:t>versicherung</w:t>
            </w:r>
            <w:r w:rsidR="00220047" w:rsidRPr="004B2621">
              <w:rPr>
                <w:rFonts w:ascii="Arial" w:hAnsi="Arial"/>
                <w:color w:val="000080"/>
                <w:sz w:val="20"/>
              </w:rPr>
              <w:t>s</w:t>
            </w:r>
            <w:r w:rsidR="00AB50DF" w:rsidRPr="004B2621">
              <w:rPr>
                <w:rFonts w:ascii="Arial" w:hAnsi="Arial"/>
                <w:color w:val="000080"/>
                <w:sz w:val="20"/>
              </w:rPr>
              <w:t>rechtlichen</w:t>
            </w:r>
            <w:r w:rsidR="00220047" w:rsidRPr="004B2621">
              <w:rPr>
                <w:rFonts w:ascii="Arial" w:hAnsi="Arial"/>
                <w:color w:val="000080"/>
                <w:sz w:val="20"/>
              </w:rPr>
              <w:t xml:space="preserve"> </w:t>
            </w:r>
            <w:r w:rsidRPr="004B2621">
              <w:rPr>
                <w:rFonts w:ascii="Arial" w:hAnsi="Arial"/>
                <w:color w:val="000080"/>
                <w:sz w:val="20"/>
              </w:rPr>
              <w:t>Aufgaben und Anforderungen, die sich aus dem arbeitnehmerähnlichen Rechtsverhältnis ergeben (SGB V, S</w:t>
            </w:r>
            <w:r w:rsidR="00220047" w:rsidRPr="004B2621">
              <w:rPr>
                <w:rFonts w:ascii="Arial" w:hAnsi="Arial"/>
                <w:color w:val="000080"/>
                <w:sz w:val="20"/>
              </w:rPr>
              <w:t>G</w:t>
            </w:r>
            <w:r w:rsidRPr="004B2621">
              <w:rPr>
                <w:rFonts w:ascii="Arial" w:hAnsi="Arial"/>
                <w:color w:val="000080"/>
                <w:sz w:val="20"/>
              </w:rPr>
              <w:t xml:space="preserve">B VI, SGB VII, SGB XI). </w:t>
            </w:r>
          </w:p>
          <w:p w:rsidR="0073122D" w:rsidRPr="004B2621" w:rsidRDefault="001160E0" w:rsidP="004B2621">
            <w:pPr>
              <w:pStyle w:val="Listenabsatz"/>
              <w:numPr>
                <w:ilvl w:val="0"/>
                <w:numId w:val="38"/>
              </w:numPr>
              <w:spacing w:before="60" w:after="60"/>
              <w:rPr>
                <w:rFonts w:ascii="Arial" w:hAnsi="Arial"/>
                <w:color w:val="000080"/>
                <w:sz w:val="20"/>
              </w:rPr>
            </w:pPr>
            <w:r w:rsidRPr="004B2621">
              <w:rPr>
                <w:rFonts w:ascii="Arial" w:hAnsi="Arial"/>
                <w:color w:val="000080"/>
                <w:sz w:val="20"/>
              </w:rPr>
              <w:t>Einhaltung und Umsetzung der Mitwirkung und Mitbestimmung</w:t>
            </w:r>
            <w:r w:rsidR="0073122D" w:rsidRPr="004B2621">
              <w:rPr>
                <w:rFonts w:ascii="Arial" w:hAnsi="Arial"/>
                <w:color w:val="000080"/>
                <w:sz w:val="20"/>
              </w:rPr>
              <w:t xml:space="preserve"> der </w:t>
            </w:r>
            <w:r w:rsidR="004501D1" w:rsidRPr="004B2621">
              <w:rPr>
                <w:rFonts w:ascii="Arial" w:hAnsi="Arial"/>
                <w:color w:val="000080"/>
                <w:sz w:val="20"/>
              </w:rPr>
              <w:t xml:space="preserve">Menschen mit Behinderungen </w:t>
            </w:r>
            <w:r w:rsidR="0073122D" w:rsidRPr="004B2621">
              <w:rPr>
                <w:rFonts w:ascii="Arial" w:hAnsi="Arial"/>
                <w:color w:val="000080"/>
                <w:sz w:val="20"/>
              </w:rPr>
              <w:t>nach § 222 SGB IX i.V.m. § 60 (2) Nr. 5 und 6 SGB IX</w:t>
            </w:r>
            <w:r w:rsidR="0081454B">
              <w:rPr>
                <w:rFonts w:ascii="Arial" w:hAnsi="Arial"/>
                <w:color w:val="000080"/>
                <w:sz w:val="20"/>
              </w:rPr>
              <w:t>.</w:t>
            </w:r>
            <w:r w:rsidR="0073122D" w:rsidRPr="004B2621">
              <w:rPr>
                <w:rFonts w:ascii="Arial" w:hAnsi="Arial"/>
                <w:color w:val="000080"/>
                <w:sz w:val="20"/>
              </w:rPr>
              <w:t xml:space="preserve"> </w:t>
            </w:r>
          </w:p>
          <w:p w:rsidR="00FB468B" w:rsidRDefault="00FB468B" w:rsidP="004B2621">
            <w:pPr>
              <w:spacing w:before="60" w:after="60"/>
              <w:rPr>
                <w:rFonts w:ascii="Arial" w:hAnsi="Arial"/>
                <w:color w:val="000080"/>
                <w:sz w:val="20"/>
              </w:rPr>
            </w:pPr>
          </w:p>
        </w:tc>
      </w:tr>
      <w:tr w:rsidR="000F0A28" w:rsidTr="00E13C4A">
        <w:tc>
          <w:tcPr>
            <w:tcW w:w="2518" w:type="dxa"/>
          </w:tcPr>
          <w:p w:rsidR="000F0A28" w:rsidRPr="004B49CA" w:rsidRDefault="001160E0" w:rsidP="004B2621">
            <w:pPr>
              <w:spacing w:before="60" w:after="60"/>
              <w:ind w:left="540" w:hanging="540"/>
              <w:rPr>
                <w:rFonts w:ascii="Arial" w:hAnsi="Arial" w:cs="Arial"/>
                <w:b/>
                <w:color w:val="000080"/>
                <w:sz w:val="20"/>
                <w:szCs w:val="20"/>
              </w:rPr>
            </w:pPr>
            <w:r w:rsidRPr="004B49CA">
              <w:rPr>
                <w:rFonts w:ascii="Arial" w:hAnsi="Arial" w:cs="Arial"/>
                <w:b/>
                <w:color w:val="000080"/>
                <w:sz w:val="20"/>
                <w:szCs w:val="20"/>
              </w:rPr>
              <w:t>4</w:t>
            </w:r>
            <w:r w:rsidR="000F0A28" w:rsidRPr="004B49CA">
              <w:rPr>
                <w:rFonts w:ascii="Arial" w:hAnsi="Arial" w:cs="Arial"/>
                <w:b/>
                <w:color w:val="000080"/>
                <w:sz w:val="20"/>
                <w:szCs w:val="20"/>
              </w:rPr>
              <w:t>.3 Indirekte personen</w:t>
            </w:r>
            <w:r w:rsidR="002F5B4D" w:rsidRPr="004B49CA">
              <w:rPr>
                <w:rFonts w:ascii="Arial" w:hAnsi="Arial" w:cs="Arial"/>
                <w:b/>
                <w:color w:val="000080"/>
                <w:sz w:val="20"/>
                <w:szCs w:val="20"/>
              </w:rPr>
              <w:t>-</w:t>
            </w:r>
            <w:r w:rsidR="002F5B4D" w:rsidRPr="004B49CA">
              <w:rPr>
                <w:rFonts w:ascii="Arial" w:hAnsi="Arial" w:cs="Arial"/>
                <w:b/>
                <w:color w:val="000080"/>
                <w:sz w:val="20"/>
                <w:szCs w:val="20"/>
              </w:rPr>
              <w:br/>
            </w:r>
            <w:r w:rsidR="000F0A28" w:rsidRPr="004B49CA">
              <w:rPr>
                <w:rFonts w:ascii="Arial" w:hAnsi="Arial" w:cs="Arial"/>
                <w:b/>
                <w:color w:val="000080"/>
                <w:sz w:val="20"/>
                <w:szCs w:val="20"/>
              </w:rPr>
              <w:t>bezogene Leistungen</w:t>
            </w:r>
          </w:p>
        </w:tc>
        <w:tc>
          <w:tcPr>
            <w:tcW w:w="7088" w:type="dxa"/>
          </w:tcPr>
          <w:p w:rsidR="00975E3D" w:rsidRDefault="000F0A28" w:rsidP="004B2621">
            <w:pPr>
              <w:spacing w:before="60" w:after="60"/>
              <w:rPr>
                <w:rFonts w:ascii="Arial" w:hAnsi="Arial"/>
                <w:color w:val="000080"/>
                <w:sz w:val="20"/>
              </w:rPr>
            </w:pPr>
            <w:r>
              <w:rPr>
                <w:rFonts w:ascii="Arial" w:hAnsi="Arial"/>
                <w:color w:val="000080"/>
                <w:sz w:val="20"/>
              </w:rPr>
              <w:t>Zu den indirekten Leistungen gehören die Förderung und Pflege von Kontakten zu Angehörigen</w:t>
            </w:r>
            <w:r w:rsidR="00975E3D">
              <w:rPr>
                <w:rFonts w:ascii="Arial" w:hAnsi="Arial"/>
                <w:color w:val="000080"/>
                <w:sz w:val="20"/>
              </w:rPr>
              <w:t xml:space="preserve">, </w:t>
            </w:r>
            <w:r w:rsidR="00B66ECD">
              <w:rPr>
                <w:rFonts w:ascii="Arial" w:hAnsi="Arial"/>
                <w:color w:val="000080"/>
                <w:sz w:val="20"/>
              </w:rPr>
              <w:t xml:space="preserve">den </w:t>
            </w:r>
            <w:r w:rsidR="00975E3D">
              <w:rPr>
                <w:rFonts w:ascii="Arial" w:hAnsi="Arial"/>
                <w:color w:val="000080"/>
                <w:sz w:val="20"/>
              </w:rPr>
              <w:t>rechtlichen Betreuer/innen</w:t>
            </w:r>
            <w:r>
              <w:rPr>
                <w:rFonts w:ascii="Arial" w:hAnsi="Arial"/>
                <w:color w:val="000080"/>
                <w:sz w:val="20"/>
              </w:rPr>
              <w:t xml:space="preserve"> sowie zu Personen des unmittelbaren Wohnumfeldes</w:t>
            </w:r>
            <w:r w:rsidR="000E0C32">
              <w:rPr>
                <w:rFonts w:ascii="Arial" w:hAnsi="Arial"/>
                <w:color w:val="000080"/>
                <w:sz w:val="20"/>
              </w:rPr>
              <w:t xml:space="preserve"> und zum sozialen Beziehungsgefüge, </w:t>
            </w:r>
            <w:r>
              <w:rPr>
                <w:rFonts w:ascii="Arial" w:hAnsi="Arial"/>
                <w:color w:val="000080"/>
                <w:sz w:val="20"/>
              </w:rPr>
              <w:t>die Zusammenarbeit mit de</w:t>
            </w:r>
            <w:r w:rsidR="00982597">
              <w:rPr>
                <w:rFonts w:ascii="Arial" w:hAnsi="Arial"/>
                <w:color w:val="000080"/>
                <w:sz w:val="20"/>
              </w:rPr>
              <w:t>n vor- und nachgelagerten Angeboten und Maßnahmen</w:t>
            </w:r>
            <w:r w:rsidR="00504AE3">
              <w:rPr>
                <w:rFonts w:ascii="Arial" w:hAnsi="Arial"/>
                <w:color w:val="000080"/>
                <w:sz w:val="20"/>
              </w:rPr>
              <w:t xml:space="preserve"> der sozi</w:t>
            </w:r>
            <w:r w:rsidR="00975E3D">
              <w:rPr>
                <w:rFonts w:ascii="Arial" w:hAnsi="Arial"/>
                <w:color w:val="000080"/>
                <w:sz w:val="20"/>
              </w:rPr>
              <w:t>a</w:t>
            </w:r>
            <w:r w:rsidR="00504AE3">
              <w:rPr>
                <w:rFonts w:ascii="Arial" w:hAnsi="Arial"/>
                <w:color w:val="000080"/>
                <w:sz w:val="20"/>
              </w:rPr>
              <w:t>len und beruflichen Integration</w:t>
            </w:r>
            <w:r w:rsidR="00975E3D">
              <w:rPr>
                <w:rFonts w:ascii="Arial" w:hAnsi="Arial"/>
                <w:color w:val="000080"/>
                <w:sz w:val="20"/>
              </w:rPr>
              <w:t>,</w:t>
            </w:r>
            <w:r>
              <w:rPr>
                <w:rFonts w:ascii="Arial" w:hAnsi="Arial"/>
                <w:color w:val="000080"/>
                <w:sz w:val="20"/>
              </w:rPr>
              <w:t xml:space="preserve"> externen Fachkräften</w:t>
            </w:r>
            <w:r w:rsidR="00975E3D">
              <w:rPr>
                <w:rFonts w:ascii="Arial" w:hAnsi="Arial"/>
                <w:color w:val="000080"/>
                <w:sz w:val="20"/>
              </w:rPr>
              <w:t>.</w:t>
            </w:r>
          </w:p>
          <w:p w:rsidR="00982597" w:rsidRDefault="00533A05" w:rsidP="004B2621">
            <w:pPr>
              <w:spacing w:before="60" w:after="60"/>
              <w:rPr>
                <w:rFonts w:ascii="Arial" w:hAnsi="Arial"/>
                <w:color w:val="000080"/>
                <w:sz w:val="20"/>
              </w:rPr>
            </w:pPr>
            <w:r>
              <w:rPr>
                <w:rFonts w:ascii="Arial" w:hAnsi="Arial"/>
                <w:color w:val="000080"/>
                <w:sz w:val="20"/>
              </w:rPr>
              <w:t xml:space="preserve">Ferner zählen zu den indirekten personenbezogenen Leistungen die </w:t>
            </w:r>
            <w:r w:rsidR="000F0A28">
              <w:rPr>
                <w:rFonts w:ascii="Arial" w:hAnsi="Arial"/>
                <w:color w:val="000080"/>
                <w:sz w:val="20"/>
              </w:rPr>
              <w:t xml:space="preserve">Beteiligung an der </w:t>
            </w:r>
            <w:r w:rsidR="0081454B">
              <w:rPr>
                <w:rFonts w:ascii="Arial" w:hAnsi="Arial"/>
                <w:color w:val="000080"/>
                <w:sz w:val="20"/>
              </w:rPr>
              <w:t>Gesamt-/Teilhabeplanung</w:t>
            </w:r>
            <w:r w:rsidR="000F0A28">
              <w:rPr>
                <w:rFonts w:ascii="Arial" w:hAnsi="Arial"/>
                <w:color w:val="000080"/>
                <w:sz w:val="20"/>
              </w:rPr>
              <w:t xml:space="preserve"> und deren Fortschreibung einschl. der Erstellung von Entwicklungs-/Verlaufsberichten sowie Teilnahme an Fallkonferenzen</w:t>
            </w:r>
            <w:r w:rsidR="00982597">
              <w:rPr>
                <w:rFonts w:ascii="Arial" w:hAnsi="Arial"/>
                <w:color w:val="000080"/>
                <w:sz w:val="20"/>
              </w:rPr>
              <w:t xml:space="preserve"> auf der Grundlage der aktuellen rechtlichen Vorgaben</w:t>
            </w:r>
            <w:r w:rsidR="00F551AD">
              <w:rPr>
                <w:rFonts w:ascii="Arial" w:hAnsi="Arial"/>
                <w:color w:val="000080"/>
                <w:sz w:val="20"/>
              </w:rPr>
              <w:t>.</w:t>
            </w:r>
          </w:p>
        </w:tc>
      </w:tr>
      <w:tr w:rsidR="000F0A28" w:rsidTr="00E13C4A">
        <w:tc>
          <w:tcPr>
            <w:tcW w:w="2518" w:type="dxa"/>
          </w:tcPr>
          <w:p w:rsidR="000F0A28" w:rsidRPr="004B49CA" w:rsidRDefault="001160E0" w:rsidP="004B2621">
            <w:pPr>
              <w:spacing w:before="60" w:after="60"/>
              <w:ind w:left="540" w:hanging="540"/>
              <w:rPr>
                <w:rFonts w:ascii="Arial" w:hAnsi="Arial" w:cs="Arial"/>
                <w:b/>
                <w:sz w:val="20"/>
                <w:szCs w:val="20"/>
              </w:rPr>
            </w:pPr>
            <w:r w:rsidRPr="004B49CA">
              <w:rPr>
                <w:rFonts w:ascii="Arial" w:hAnsi="Arial" w:cs="Arial"/>
                <w:b/>
                <w:color w:val="000080"/>
                <w:sz w:val="20"/>
                <w:szCs w:val="20"/>
              </w:rPr>
              <w:t>4</w:t>
            </w:r>
            <w:r w:rsidR="000F0A28" w:rsidRPr="004B49CA">
              <w:rPr>
                <w:rFonts w:ascii="Arial" w:hAnsi="Arial" w:cs="Arial"/>
                <w:b/>
                <w:color w:val="000080"/>
                <w:sz w:val="20"/>
                <w:szCs w:val="20"/>
              </w:rPr>
              <w:t>.4 Sonstige Leistun</w:t>
            </w:r>
            <w:r w:rsidR="00504AE3" w:rsidRPr="004B49CA">
              <w:rPr>
                <w:rFonts w:ascii="Arial" w:hAnsi="Arial" w:cs="Arial"/>
                <w:b/>
                <w:color w:val="000080"/>
                <w:sz w:val="20"/>
                <w:szCs w:val="20"/>
              </w:rPr>
              <w:t>gen /Fachausschuss</w:t>
            </w:r>
          </w:p>
        </w:tc>
        <w:tc>
          <w:tcPr>
            <w:tcW w:w="7088" w:type="dxa"/>
          </w:tcPr>
          <w:p w:rsidR="000F0A28" w:rsidRPr="007F69C2" w:rsidRDefault="000F0A28" w:rsidP="004B2621">
            <w:pPr>
              <w:spacing w:before="60" w:after="60"/>
              <w:rPr>
                <w:rFonts w:ascii="Arial" w:hAnsi="Arial"/>
                <w:color w:val="000080"/>
                <w:sz w:val="20"/>
              </w:rPr>
            </w:pPr>
            <w:r w:rsidRPr="007F69C2">
              <w:rPr>
                <w:rFonts w:ascii="Arial" w:hAnsi="Arial"/>
                <w:color w:val="000080"/>
                <w:sz w:val="20"/>
              </w:rPr>
              <w:t>Zu den sonstigen Leistungen gehören insbesondere</w:t>
            </w:r>
          </w:p>
          <w:p w:rsidR="00504AE3" w:rsidRPr="007F69C2" w:rsidRDefault="00504AE3" w:rsidP="004B2621">
            <w:pPr>
              <w:numPr>
                <w:ilvl w:val="0"/>
                <w:numId w:val="4"/>
              </w:numPr>
              <w:tabs>
                <w:tab w:val="clear" w:pos="720"/>
              </w:tabs>
              <w:spacing w:before="60" w:after="60"/>
              <w:rPr>
                <w:rFonts w:ascii="Arial" w:hAnsi="Arial"/>
                <w:color w:val="000080"/>
                <w:sz w:val="20"/>
              </w:rPr>
            </w:pPr>
            <w:r w:rsidRPr="007F69C2">
              <w:rPr>
                <w:rFonts w:ascii="Arial" w:hAnsi="Arial"/>
                <w:color w:val="000080"/>
                <w:sz w:val="20"/>
              </w:rPr>
              <w:t xml:space="preserve">Sicherstellung der </w:t>
            </w:r>
            <w:r w:rsidR="000F0A28" w:rsidRPr="007F69C2">
              <w:rPr>
                <w:rFonts w:ascii="Arial" w:hAnsi="Arial"/>
                <w:color w:val="000080"/>
                <w:sz w:val="20"/>
              </w:rPr>
              <w:t xml:space="preserve">Leitung, Organisation und Verwaltung  </w:t>
            </w:r>
          </w:p>
          <w:p w:rsidR="00504AE3" w:rsidRPr="007F69C2" w:rsidRDefault="000F0A28" w:rsidP="004B2621">
            <w:pPr>
              <w:numPr>
                <w:ilvl w:val="0"/>
                <w:numId w:val="4"/>
              </w:numPr>
              <w:tabs>
                <w:tab w:val="clear" w:pos="720"/>
              </w:tabs>
              <w:spacing w:before="60" w:after="60"/>
              <w:rPr>
                <w:rFonts w:ascii="Arial" w:hAnsi="Arial"/>
                <w:color w:val="000080"/>
                <w:sz w:val="20"/>
              </w:rPr>
            </w:pPr>
            <w:r w:rsidRPr="007F69C2">
              <w:rPr>
                <w:rFonts w:ascii="Arial" w:hAnsi="Arial"/>
                <w:color w:val="000080"/>
                <w:sz w:val="20"/>
              </w:rPr>
              <w:t>Durchführung von Team- und Fallbesprechungen</w:t>
            </w:r>
          </w:p>
          <w:p w:rsidR="00504AE3" w:rsidRPr="007F69C2" w:rsidRDefault="000F0A28" w:rsidP="004B2621">
            <w:pPr>
              <w:numPr>
                <w:ilvl w:val="0"/>
                <w:numId w:val="4"/>
              </w:numPr>
              <w:tabs>
                <w:tab w:val="clear" w:pos="720"/>
              </w:tabs>
              <w:spacing w:before="60" w:after="60"/>
              <w:rPr>
                <w:rFonts w:ascii="Arial" w:hAnsi="Arial"/>
                <w:color w:val="000080"/>
                <w:sz w:val="20"/>
              </w:rPr>
            </w:pPr>
            <w:r w:rsidRPr="007F69C2">
              <w:rPr>
                <w:rFonts w:ascii="Arial" w:hAnsi="Arial"/>
                <w:color w:val="000080"/>
                <w:sz w:val="20"/>
              </w:rPr>
              <w:t>Fortbildung und Supervision</w:t>
            </w:r>
          </w:p>
          <w:p w:rsidR="00504AE3" w:rsidRPr="007F69C2" w:rsidRDefault="000F0A28" w:rsidP="004B2621">
            <w:pPr>
              <w:numPr>
                <w:ilvl w:val="0"/>
                <w:numId w:val="4"/>
              </w:numPr>
              <w:spacing w:before="60" w:after="60"/>
              <w:rPr>
                <w:rFonts w:ascii="Arial" w:hAnsi="Arial"/>
                <w:color w:val="000080"/>
                <w:sz w:val="20"/>
              </w:rPr>
            </w:pPr>
            <w:r w:rsidRPr="007F69C2">
              <w:rPr>
                <w:rFonts w:ascii="Arial" w:hAnsi="Arial"/>
                <w:color w:val="000080"/>
                <w:sz w:val="20"/>
              </w:rPr>
              <w:t>Qualitätssichernde Maßnahmen/Dokumentation</w:t>
            </w:r>
          </w:p>
          <w:p w:rsidR="000F0A28" w:rsidRPr="007F69C2" w:rsidRDefault="00504AE3" w:rsidP="004B2621">
            <w:pPr>
              <w:numPr>
                <w:ilvl w:val="0"/>
                <w:numId w:val="4"/>
              </w:numPr>
              <w:tabs>
                <w:tab w:val="clear" w:pos="720"/>
              </w:tabs>
              <w:spacing w:before="60" w:after="60"/>
              <w:rPr>
                <w:rFonts w:ascii="Arial" w:hAnsi="Arial"/>
                <w:color w:val="000080"/>
                <w:sz w:val="20"/>
              </w:rPr>
            </w:pPr>
            <w:r w:rsidRPr="007F69C2">
              <w:rPr>
                <w:rFonts w:ascii="Arial" w:hAnsi="Arial"/>
                <w:color w:val="000080"/>
                <w:sz w:val="20"/>
              </w:rPr>
              <w:t>Beschwerdemanagement</w:t>
            </w:r>
          </w:p>
          <w:p w:rsidR="00504AE3" w:rsidRDefault="00504AE3" w:rsidP="004B2621">
            <w:pPr>
              <w:numPr>
                <w:ilvl w:val="0"/>
                <w:numId w:val="4"/>
              </w:numPr>
              <w:tabs>
                <w:tab w:val="clear" w:pos="720"/>
              </w:tabs>
              <w:spacing w:before="60" w:after="60"/>
              <w:rPr>
                <w:rFonts w:ascii="Arial" w:hAnsi="Arial"/>
                <w:color w:val="000080"/>
                <w:sz w:val="20"/>
              </w:rPr>
            </w:pPr>
            <w:r w:rsidRPr="007F69C2">
              <w:rPr>
                <w:rFonts w:ascii="Arial" w:hAnsi="Arial"/>
                <w:color w:val="000080"/>
                <w:sz w:val="20"/>
              </w:rPr>
              <w:t>Maßnahmen zur Gewaltprävention</w:t>
            </w:r>
          </w:p>
          <w:p w:rsidR="00546A57" w:rsidRDefault="003B0064" w:rsidP="003B0064">
            <w:pPr>
              <w:numPr>
                <w:ilvl w:val="0"/>
                <w:numId w:val="4"/>
              </w:numPr>
              <w:tabs>
                <w:tab w:val="clear" w:pos="720"/>
              </w:tabs>
              <w:rPr>
                <w:rFonts w:ascii="Arial" w:hAnsi="Arial"/>
                <w:color w:val="000080"/>
                <w:sz w:val="20"/>
              </w:rPr>
            </w:pPr>
            <w:r>
              <w:rPr>
                <w:rFonts w:ascii="Arial" w:hAnsi="Arial"/>
                <w:color w:val="000080"/>
                <w:sz w:val="20"/>
              </w:rPr>
              <w:t xml:space="preserve">Berufsgenossenschaftlich geforderte Arbeitsschutzmaßnahmen und arbeitsmedizinische Angebote, wie zum Beispiel Vorsorge- und Angebotsuntersuchungen, Unterweisungen sowie Gefährdungsbeurteilungen. </w:t>
            </w:r>
          </w:p>
          <w:p w:rsidR="003B0064" w:rsidRDefault="003B0064" w:rsidP="003B0064">
            <w:pPr>
              <w:numPr>
                <w:ilvl w:val="0"/>
                <w:numId w:val="4"/>
              </w:numPr>
              <w:tabs>
                <w:tab w:val="clear" w:pos="720"/>
              </w:tabs>
              <w:rPr>
                <w:rFonts w:ascii="Arial" w:hAnsi="Arial"/>
                <w:color w:val="000080"/>
                <w:sz w:val="20"/>
              </w:rPr>
            </w:pPr>
            <w:r>
              <w:rPr>
                <w:rFonts w:ascii="Arial" w:hAnsi="Arial"/>
                <w:color w:val="000080"/>
                <w:sz w:val="20"/>
              </w:rPr>
              <w:t>Beiträge für die</w:t>
            </w:r>
            <w:r w:rsidR="00546A57">
              <w:rPr>
                <w:rFonts w:ascii="Arial" w:hAnsi="Arial"/>
                <w:color w:val="000080"/>
                <w:sz w:val="20"/>
              </w:rPr>
              <w:t xml:space="preserve"> gesetzliche Unfallversicherung. Diese </w:t>
            </w:r>
            <w:r>
              <w:rPr>
                <w:rFonts w:ascii="Arial" w:hAnsi="Arial"/>
                <w:color w:val="000080"/>
                <w:sz w:val="20"/>
              </w:rPr>
              <w:t>sind in der Leistungsvergütung enthalten.</w:t>
            </w:r>
          </w:p>
          <w:p w:rsidR="00343205" w:rsidRDefault="00343205" w:rsidP="00546A57">
            <w:pPr>
              <w:spacing w:before="60" w:after="60"/>
              <w:ind w:left="720"/>
              <w:rPr>
                <w:rFonts w:ascii="Arial" w:hAnsi="Arial"/>
                <w:color w:val="000080"/>
                <w:sz w:val="20"/>
              </w:rPr>
            </w:pPr>
          </w:p>
        </w:tc>
      </w:tr>
      <w:tr w:rsidR="009C168E" w:rsidTr="00E13C4A">
        <w:tc>
          <w:tcPr>
            <w:tcW w:w="2518" w:type="dxa"/>
            <w:tcBorders>
              <w:bottom w:val="single" w:sz="4" w:space="0" w:color="auto"/>
            </w:tcBorders>
          </w:tcPr>
          <w:p w:rsidR="009C168E" w:rsidRPr="00B0002A" w:rsidRDefault="000F0A28" w:rsidP="004B2621">
            <w:pPr>
              <w:spacing w:before="60" w:after="60"/>
              <w:rPr>
                <w:rFonts w:ascii="Arial" w:hAnsi="Arial" w:cs="Arial"/>
                <w:b/>
                <w:color w:val="000080"/>
                <w:sz w:val="20"/>
                <w:szCs w:val="20"/>
              </w:rPr>
            </w:pPr>
            <w:r w:rsidRPr="004B2621">
              <w:rPr>
                <w:rFonts w:ascii="Arial" w:hAnsi="Arial" w:cs="Arial"/>
                <w:b/>
                <w:sz w:val="20"/>
                <w:szCs w:val="20"/>
              </w:rPr>
              <w:br w:type="page"/>
            </w:r>
            <w:r w:rsidR="00330E38" w:rsidRPr="004B49CA">
              <w:rPr>
                <w:rFonts w:ascii="Arial" w:hAnsi="Arial" w:cs="Arial"/>
                <w:b/>
                <w:color w:val="000080"/>
                <w:sz w:val="20"/>
                <w:szCs w:val="20"/>
              </w:rPr>
              <w:t xml:space="preserve">4.5 </w:t>
            </w:r>
            <w:r w:rsidR="009C168E" w:rsidRPr="004B49CA">
              <w:rPr>
                <w:rFonts w:ascii="Arial" w:hAnsi="Arial" w:cs="Arial"/>
                <w:b/>
                <w:color w:val="000080"/>
                <w:sz w:val="20"/>
                <w:szCs w:val="20"/>
              </w:rPr>
              <w:t>Beförderung</w:t>
            </w:r>
          </w:p>
          <w:p w:rsidR="00795977" w:rsidRPr="003B0064" w:rsidRDefault="00795977" w:rsidP="004B2621">
            <w:pPr>
              <w:spacing w:before="60" w:after="60"/>
              <w:rPr>
                <w:rFonts w:ascii="Arial" w:hAnsi="Arial" w:cs="Arial"/>
                <w:b/>
                <w:color w:val="000080"/>
                <w:sz w:val="20"/>
                <w:szCs w:val="20"/>
              </w:rPr>
            </w:pPr>
          </w:p>
          <w:p w:rsidR="00795977" w:rsidRPr="003B0064" w:rsidRDefault="00795977" w:rsidP="004B2621">
            <w:pPr>
              <w:spacing w:before="60" w:after="60"/>
              <w:rPr>
                <w:rFonts w:ascii="Arial" w:hAnsi="Arial" w:cs="Arial"/>
                <w:b/>
                <w:color w:val="000080"/>
                <w:sz w:val="20"/>
                <w:szCs w:val="20"/>
              </w:rPr>
            </w:pPr>
          </w:p>
          <w:p w:rsidR="00795977" w:rsidRPr="003B0064" w:rsidRDefault="00795977" w:rsidP="004B2621">
            <w:pPr>
              <w:spacing w:before="60" w:after="60"/>
              <w:rPr>
                <w:rFonts w:ascii="Arial" w:hAnsi="Arial" w:cs="Arial"/>
                <w:b/>
                <w:color w:val="000080"/>
                <w:sz w:val="20"/>
                <w:szCs w:val="20"/>
              </w:rPr>
            </w:pPr>
          </w:p>
          <w:p w:rsidR="00795977" w:rsidRPr="003B0064" w:rsidRDefault="00795977" w:rsidP="004B2621">
            <w:pPr>
              <w:spacing w:before="60" w:after="60"/>
              <w:rPr>
                <w:rFonts w:ascii="Arial" w:hAnsi="Arial" w:cs="Arial"/>
                <w:b/>
                <w:color w:val="000080"/>
                <w:sz w:val="20"/>
                <w:szCs w:val="20"/>
                <w:highlight w:val="yellow"/>
              </w:rPr>
            </w:pPr>
          </w:p>
        </w:tc>
        <w:tc>
          <w:tcPr>
            <w:tcW w:w="7088" w:type="dxa"/>
            <w:tcBorders>
              <w:bottom w:val="single" w:sz="4" w:space="0" w:color="auto"/>
            </w:tcBorders>
          </w:tcPr>
          <w:p w:rsidR="00C946CC" w:rsidRDefault="00C946CC" w:rsidP="004B2621">
            <w:pPr>
              <w:spacing w:before="60" w:after="60"/>
              <w:rPr>
                <w:rFonts w:ascii="Arial" w:hAnsi="Arial"/>
                <w:color w:val="000080"/>
                <w:sz w:val="20"/>
              </w:rPr>
            </w:pPr>
            <w:r>
              <w:rPr>
                <w:rFonts w:ascii="Arial" w:hAnsi="Arial"/>
                <w:color w:val="000080"/>
                <w:sz w:val="20"/>
              </w:rPr>
              <w:t>Die Leistungsberechtigten nutzen im Regelfall den ÖPNV zur Erreichung des Ortes der Beschäftigung.</w:t>
            </w:r>
          </w:p>
          <w:p w:rsidR="00C946CC" w:rsidRDefault="00C946CC" w:rsidP="00C946CC">
            <w:pPr>
              <w:spacing w:before="60" w:after="60"/>
              <w:rPr>
                <w:rFonts w:ascii="Arial" w:hAnsi="Arial"/>
                <w:color w:val="000080"/>
                <w:sz w:val="20"/>
              </w:rPr>
            </w:pPr>
            <w:r>
              <w:rPr>
                <w:rFonts w:ascii="Arial" w:hAnsi="Arial"/>
                <w:color w:val="000080"/>
                <w:sz w:val="20"/>
              </w:rPr>
              <w:t>Aufgrund einer Differenzierung oder einer Schwerpunktsetzung bei der Zielgruppe im jeweiligen Fachkonzept kann im Einzelfall die Beförderung zur Beschäftigung erforderlich sein. Die Erforderlichkeit wird im Rahmen des Gesamtplanverfahrens festgestellt.</w:t>
            </w:r>
          </w:p>
          <w:p w:rsidR="00C946CC" w:rsidRDefault="00C946CC" w:rsidP="00C946CC">
            <w:pPr>
              <w:spacing w:before="60" w:after="60"/>
              <w:rPr>
                <w:rFonts w:ascii="Arial" w:hAnsi="Arial"/>
                <w:color w:val="000080"/>
                <w:sz w:val="20"/>
              </w:rPr>
            </w:pPr>
            <w:r w:rsidRPr="00DD0564">
              <w:rPr>
                <w:rFonts w:ascii="Arial" w:hAnsi="Arial"/>
                <w:color w:val="000080"/>
                <w:sz w:val="20"/>
              </w:rPr>
              <w:t>Zu</w:t>
            </w:r>
            <w:r>
              <w:rPr>
                <w:rFonts w:ascii="Arial" w:hAnsi="Arial"/>
                <w:color w:val="000080"/>
                <w:sz w:val="20"/>
              </w:rPr>
              <w:t xml:space="preserve">r </w:t>
            </w:r>
            <w:r w:rsidRPr="00DD0564">
              <w:rPr>
                <w:rFonts w:ascii="Arial" w:hAnsi="Arial"/>
                <w:color w:val="000080"/>
                <w:sz w:val="20"/>
              </w:rPr>
              <w:t xml:space="preserve">Leistung gehört </w:t>
            </w:r>
            <w:r>
              <w:rPr>
                <w:rFonts w:ascii="Arial" w:hAnsi="Arial"/>
                <w:color w:val="000080"/>
                <w:sz w:val="20"/>
              </w:rPr>
              <w:t xml:space="preserve">grundsätzlich </w:t>
            </w:r>
            <w:r w:rsidRPr="00DD0564">
              <w:rPr>
                <w:rFonts w:ascii="Arial" w:hAnsi="Arial"/>
                <w:color w:val="000080"/>
                <w:sz w:val="20"/>
              </w:rPr>
              <w:t xml:space="preserve">auch die Organisation und Durchführung der Beförderung anspruchsberechtigter </w:t>
            </w:r>
            <w:r>
              <w:rPr>
                <w:rFonts w:ascii="Arial" w:hAnsi="Arial"/>
                <w:color w:val="000080"/>
                <w:sz w:val="20"/>
              </w:rPr>
              <w:t>Leistungsberechtigter</w:t>
            </w:r>
            <w:r w:rsidRPr="00DD0564">
              <w:rPr>
                <w:rFonts w:ascii="Arial" w:hAnsi="Arial"/>
                <w:color w:val="000080"/>
                <w:sz w:val="20"/>
              </w:rPr>
              <w:t xml:space="preserve"> zu</w:t>
            </w:r>
            <w:r>
              <w:rPr>
                <w:rFonts w:ascii="Arial" w:hAnsi="Arial"/>
                <w:color w:val="000080"/>
                <w:sz w:val="20"/>
              </w:rPr>
              <w:t xml:space="preserve">m Arbeitsort und </w:t>
            </w:r>
            <w:r w:rsidRPr="00DD0564">
              <w:rPr>
                <w:rFonts w:ascii="Arial" w:hAnsi="Arial"/>
                <w:color w:val="000080"/>
                <w:sz w:val="20"/>
              </w:rPr>
              <w:t>zurück</w:t>
            </w:r>
            <w:r>
              <w:rPr>
                <w:rFonts w:ascii="Arial" w:hAnsi="Arial"/>
                <w:color w:val="000080"/>
                <w:sz w:val="20"/>
              </w:rPr>
              <w:t>, sofern der Leistungsberechtigte den ÖPNV nicht nutzen kann</w:t>
            </w:r>
            <w:r w:rsidRPr="00DD0564">
              <w:rPr>
                <w:rFonts w:ascii="Arial" w:hAnsi="Arial"/>
                <w:color w:val="000080"/>
                <w:sz w:val="20"/>
              </w:rPr>
              <w:t xml:space="preserve">. Die Beförderung kann durch </w:t>
            </w:r>
            <w:r>
              <w:rPr>
                <w:rFonts w:ascii="Arial" w:hAnsi="Arial"/>
                <w:color w:val="000080"/>
                <w:sz w:val="20"/>
              </w:rPr>
              <w:t>den Leistungsanbieter</w:t>
            </w:r>
            <w:r w:rsidRPr="00DD0564">
              <w:rPr>
                <w:rFonts w:ascii="Arial" w:hAnsi="Arial"/>
                <w:color w:val="000080"/>
                <w:sz w:val="20"/>
              </w:rPr>
              <w:t xml:space="preserve"> selbst oder durch geeignete Dienstleister erfolgen</w:t>
            </w:r>
            <w:r>
              <w:rPr>
                <w:rFonts w:ascii="Arial" w:hAnsi="Arial"/>
                <w:color w:val="000080"/>
                <w:sz w:val="20"/>
              </w:rPr>
              <w:t>.</w:t>
            </w:r>
          </w:p>
          <w:p w:rsidR="00C946CC" w:rsidRDefault="00C946CC" w:rsidP="00C946CC">
            <w:pPr>
              <w:spacing w:before="60" w:after="60"/>
              <w:rPr>
                <w:rFonts w:ascii="Arial" w:hAnsi="Arial"/>
                <w:color w:val="000080"/>
                <w:sz w:val="20"/>
              </w:rPr>
            </w:pPr>
            <w:r>
              <w:rPr>
                <w:rFonts w:ascii="Arial" w:hAnsi="Arial"/>
                <w:color w:val="000080"/>
                <w:sz w:val="20"/>
              </w:rPr>
              <w:t xml:space="preserve">Das </w:t>
            </w:r>
            <w:r w:rsidR="00546A57">
              <w:rPr>
                <w:rFonts w:ascii="Arial" w:hAnsi="Arial"/>
                <w:color w:val="000080"/>
                <w:sz w:val="20"/>
              </w:rPr>
              <w:t>N</w:t>
            </w:r>
            <w:r>
              <w:rPr>
                <w:rFonts w:ascii="Arial" w:hAnsi="Arial"/>
                <w:color w:val="000080"/>
                <w:sz w:val="20"/>
              </w:rPr>
              <w:t>ähere wird einzelvertraglich geregelt und hinterlegt.</w:t>
            </w:r>
          </w:p>
          <w:p w:rsidR="009C168E" w:rsidRPr="0041215D" w:rsidRDefault="009C168E" w:rsidP="004B2621">
            <w:pPr>
              <w:spacing w:before="60" w:after="60"/>
              <w:rPr>
                <w:rFonts w:ascii="Arial" w:hAnsi="Arial"/>
                <w:color w:val="000080"/>
                <w:sz w:val="20"/>
                <w:highlight w:val="yellow"/>
              </w:rPr>
            </w:pPr>
          </w:p>
        </w:tc>
      </w:tr>
      <w:tr w:rsidR="000F0A28" w:rsidTr="00E13C4A">
        <w:tc>
          <w:tcPr>
            <w:tcW w:w="2518" w:type="dxa"/>
            <w:tcBorders>
              <w:bottom w:val="single" w:sz="4" w:space="0" w:color="auto"/>
            </w:tcBorders>
          </w:tcPr>
          <w:p w:rsidR="000F0A28" w:rsidRPr="00B0002A" w:rsidRDefault="00330E38" w:rsidP="004B2621">
            <w:pPr>
              <w:spacing w:before="60" w:after="60"/>
              <w:ind w:left="398" w:hanging="398"/>
              <w:rPr>
                <w:rFonts w:ascii="Arial" w:hAnsi="Arial" w:cs="Arial"/>
                <w:b/>
                <w:color w:val="000080"/>
                <w:sz w:val="20"/>
                <w:szCs w:val="20"/>
              </w:rPr>
            </w:pPr>
            <w:r w:rsidRPr="004B49CA">
              <w:rPr>
                <w:rFonts w:ascii="Arial" w:hAnsi="Arial" w:cs="Arial"/>
                <w:b/>
                <w:color w:val="000080"/>
                <w:sz w:val="20"/>
                <w:szCs w:val="20"/>
              </w:rPr>
              <w:t>4</w:t>
            </w:r>
            <w:r w:rsidR="000F0A28" w:rsidRPr="004B49CA">
              <w:rPr>
                <w:rFonts w:ascii="Arial" w:hAnsi="Arial" w:cs="Arial"/>
                <w:b/>
                <w:color w:val="000080"/>
                <w:sz w:val="20"/>
                <w:szCs w:val="20"/>
              </w:rPr>
              <w:t>.</w:t>
            </w:r>
            <w:r w:rsidR="003E12E1" w:rsidRPr="004B49CA">
              <w:rPr>
                <w:rFonts w:ascii="Arial" w:hAnsi="Arial" w:cs="Arial"/>
                <w:b/>
                <w:color w:val="000080"/>
                <w:sz w:val="20"/>
                <w:szCs w:val="20"/>
              </w:rPr>
              <w:t>6</w:t>
            </w:r>
            <w:r w:rsidR="000F0A28" w:rsidRPr="004B49CA">
              <w:rPr>
                <w:rFonts w:ascii="Arial" w:hAnsi="Arial" w:cs="Arial"/>
                <w:b/>
                <w:color w:val="000080"/>
                <w:sz w:val="20"/>
                <w:szCs w:val="20"/>
              </w:rPr>
              <w:t xml:space="preserve"> Umfang der Leistung</w:t>
            </w:r>
            <w:r w:rsidR="00917C46" w:rsidRPr="00B0002A">
              <w:rPr>
                <w:rFonts w:ascii="Arial" w:hAnsi="Arial" w:cs="Arial"/>
                <w:b/>
                <w:color w:val="000080"/>
                <w:sz w:val="20"/>
                <w:szCs w:val="20"/>
              </w:rPr>
              <w:t>/Teilzeit</w:t>
            </w:r>
            <w:r w:rsidR="001F4DE2" w:rsidRPr="00B0002A">
              <w:rPr>
                <w:rFonts w:ascii="Arial" w:hAnsi="Arial" w:cs="Arial"/>
                <w:b/>
                <w:color w:val="000080"/>
                <w:sz w:val="20"/>
                <w:szCs w:val="20"/>
              </w:rPr>
              <w:t>-beschäftigung</w:t>
            </w:r>
          </w:p>
          <w:p w:rsidR="000F0A28" w:rsidRPr="003B0064" w:rsidRDefault="000F0A28" w:rsidP="004B2621">
            <w:pPr>
              <w:spacing w:before="60" w:after="60"/>
              <w:ind w:left="398" w:hanging="398"/>
              <w:rPr>
                <w:rFonts w:ascii="Arial" w:hAnsi="Arial" w:cs="Arial"/>
                <w:b/>
                <w:color w:val="000080"/>
                <w:sz w:val="20"/>
                <w:szCs w:val="20"/>
              </w:rPr>
            </w:pPr>
          </w:p>
          <w:p w:rsidR="000F0A28" w:rsidRPr="003B0064" w:rsidRDefault="000F0A28" w:rsidP="004B2621">
            <w:pPr>
              <w:spacing w:before="60" w:after="60"/>
              <w:ind w:left="398" w:hanging="398"/>
              <w:rPr>
                <w:rFonts w:ascii="Arial" w:hAnsi="Arial" w:cs="Arial"/>
                <w:b/>
                <w:color w:val="000080"/>
                <w:sz w:val="20"/>
                <w:szCs w:val="20"/>
              </w:rPr>
            </w:pPr>
          </w:p>
          <w:p w:rsidR="000F0A28" w:rsidRPr="003B0064" w:rsidRDefault="000F0A28" w:rsidP="004B2621">
            <w:pPr>
              <w:spacing w:before="60" w:after="60"/>
              <w:ind w:left="398" w:hanging="398"/>
              <w:rPr>
                <w:rFonts w:ascii="Arial" w:hAnsi="Arial" w:cs="Arial"/>
                <w:b/>
                <w:color w:val="000080"/>
                <w:sz w:val="20"/>
                <w:szCs w:val="20"/>
              </w:rPr>
            </w:pPr>
          </w:p>
          <w:p w:rsidR="000F0A28" w:rsidRPr="003B0064" w:rsidRDefault="000F0A28" w:rsidP="004B2621">
            <w:pPr>
              <w:spacing w:before="60" w:after="60"/>
              <w:rPr>
                <w:rFonts w:ascii="Arial" w:hAnsi="Arial" w:cs="Arial"/>
                <w:b/>
                <w:color w:val="000080"/>
                <w:sz w:val="20"/>
                <w:szCs w:val="20"/>
              </w:rPr>
            </w:pPr>
          </w:p>
          <w:p w:rsidR="00795977" w:rsidRPr="003B0064" w:rsidRDefault="00795977" w:rsidP="004B2621">
            <w:pPr>
              <w:spacing w:before="60" w:after="60"/>
              <w:rPr>
                <w:rFonts w:ascii="Arial" w:hAnsi="Arial" w:cs="Arial"/>
                <w:b/>
                <w:color w:val="000080"/>
                <w:sz w:val="20"/>
                <w:szCs w:val="20"/>
              </w:rPr>
            </w:pPr>
          </w:p>
        </w:tc>
        <w:tc>
          <w:tcPr>
            <w:tcW w:w="7088" w:type="dxa"/>
            <w:tcBorders>
              <w:bottom w:val="single" w:sz="4" w:space="0" w:color="auto"/>
            </w:tcBorders>
          </w:tcPr>
          <w:p w:rsidR="00A73960" w:rsidRDefault="00A73960" w:rsidP="004B2621">
            <w:pPr>
              <w:spacing w:before="60" w:after="60"/>
              <w:rPr>
                <w:rFonts w:ascii="Arial" w:hAnsi="Arial"/>
                <w:color w:val="000080"/>
                <w:sz w:val="20"/>
              </w:rPr>
            </w:pPr>
            <w:r>
              <w:rPr>
                <w:rFonts w:ascii="Arial" w:hAnsi="Arial"/>
                <w:color w:val="000080"/>
                <w:sz w:val="20"/>
              </w:rPr>
              <w:t>Als Vollzeitbeschäftigungszeit gelten wöchentliche Arbeitszeiten von 35 bis 40 Stunden (incl. Pausen und arbeitsbegleitenden Angeboten). Eine Teilzeitbeschäftigung aufgrund Art und Schwere der Behinderung oder nach dem Teilzeitbefristungsgesetz ist dem Leistungsberechtigten zu ermöglichen.</w:t>
            </w:r>
          </w:p>
          <w:p w:rsidR="00917C46" w:rsidRDefault="00F551AD" w:rsidP="004B2621">
            <w:pPr>
              <w:spacing w:before="60" w:after="60"/>
              <w:rPr>
                <w:rFonts w:ascii="Arial" w:hAnsi="Arial"/>
                <w:color w:val="000080"/>
                <w:sz w:val="20"/>
              </w:rPr>
            </w:pPr>
            <w:r>
              <w:rPr>
                <w:rFonts w:ascii="Arial" w:hAnsi="Arial"/>
                <w:color w:val="000080"/>
                <w:sz w:val="20"/>
              </w:rPr>
              <w:t>Die Mindestbeschäftigung</w:t>
            </w:r>
            <w:r w:rsidR="00975E3D">
              <w:rPr>
                <w:rFonts w:ascii="Arial" w:hAnsi="Arial"/>
                <w:color w:val="000080"/>
                <w:sz w:val="20"/>
              </w:rPr>
              <w:t>s</w:t>
            </w:r>
            <w:r>
              <w:rPr>
                <w:rFonts w:ascii="Arial" w:hAnsi="Arial"/>
                <w:color w:val="000080"/>
                <w:sz w:val="20"/>
              </w:rPr>
              <w:t>zeit liegt bei 17,5 Stunden in der Woche (inklusive Pausen und arbeitsbegleitende</w:t>
            </w:r>
            <w:r w:rsidR="00A73960">
              <w:rPr>
                <w:rFonts w:ascii="Arial" w:hAnsi="Arial"/>
                <w:color w:val="000080"/>
                <w:sz w:val="20"/>
              </w:rPr>
              <w:t>n</w:t>
            </w:r>
            <w:r>
              <w:rPr>
                <w:rFonts w:ascii="Arial" w:hAnsi="Arial"/>
                <w:color w:val="000080"/>
                <w:sz w:val="20"/>
              </w:rPr>
              <w:t xml:space="preserve"> Maßnahmen). </w:t>
            </w:r>
          </w:p>
          <w:p w:rsidR="000F0A28" w:rsidRPr="00DD0564" w:rsidRDefault="00A73960" w:rsidP="004B2621">
            <w:pPr>
              <w:spacing w:before="60" w:after="60"/>
              <w:rPr>
                <w:rFonts w:ascii="Arial" w:hAnsi="Arial"/>
                <w:color w:val="000080"/>
                <w:sz w:val="20"/>
              </w:rPr>
            </w:pPr>
            <w:r>
              <w:rPr>
                <w:rFonts w:ascii="Arial" w:hAnsi="Arial"/>
                <w:color w:val="000080"/>
                <w:sz w:val="20"/>
              </w:rPr>
              <w:t>Bei Teilzeitbeschäftigung von 26 Stunden wöchentlich oder weniger wird eine gesonderte Leistungsvergütung vereinbart.</w:t>
            </w:r>
          </w:p>
        </w:tc>
      </w:tr>
      <w:tr w:rsidR="000F0A28" w:rsidTr="004B2621">
        <w:trPr>
          <w:trHeight w:val="3027"/>
        </w:trPr>
        <w:tc>
          <w:tcPr>
            <w:tcW w:w="2518" w:type="dxa"/>
            <w:tcBorders>
              <w:top w:val="single" w:sz="4" w:space="0" w:color="auto"/>
              <w:left w:val="single" w:sz="4" w:space="0" w:color="auto"/>
              <w:bottom w:val="single" w:sz="4" w:space="0" w:color="auto"/>
              <w:right w:val="single" w:sz="4" w:space="0" w:color="auto"/>
            </w:tcBorders>
          </w:tcPr>
          <w:p w:rsidR="000F0A28" w:rsidRPr="003B0064" w:rsidRDefault="00330E38" w:rsidP="004B2621">
            <w:pPr>
              <w:spacing w:before="60" w:after="60"/>
              <w:ind w:left="398" w:hanging="398"/>
              <w:rPr>
                <w:rFonts w:ascii="Arial" w:hAnsi="Arial" w:cs="Arial"/>
                <w:b/>
                <w:color w:val="000080"/>
                <w:sz w:val="20"/>
                <w:szCs w:val="20"/>
              </w:rPr>
            </w:pPr>
            <w:r w:rsidRPr="004B49CA">
              <w:rPr>
                <w:rFonts w:ascii="Arial" w:hAnsi="Arial" w:cs="Arial"/>
                <w:b/>
                <w:color w:val="000080"/>
                <w:sz w:val="20"/>
                <w:szCs w:val="20"/>
              </w:rPr>
              <w:t>4</w:t>
            </w:r>
            <w:r w:rsidR="000F0A28" w:rsidRPr="004B49CA">
              <w:rPr>
                <w:rFonts w:ascii="Arial" w:hAnsi="Arial" w:cs="Arial"/>
                <w:b/>
                <w:color w:val="000080"/>
                <w:sz w:val="20"/>
                <w:szCs w:val="20"/>
              </w:rPr>
              <w:t>.</w:t>
            </w:r>
            <w:r w:rsidR="003E12E1" w:rsidRPr="004B49CA">
              <w:rPr>
                <w:rFonts w:ascii="Arial" w:hAnsi="Arial" w:cs="Arial"/>
                <w:b/>
                <w:color w:val="000080"/>
                <w:sz w:val="20"/>
                <w:szCs w:val="20"/>
              </w:rPr>
              <w:t>7</w:t>
            </w:r>
            <w:r w:rsidR="000F0A28" w:rsidRPr="004B49CA">
              <w:rPr>
                <w:rFonts w:ascii="Arial" w:hAnsi="Arial" w:cs="Arial"/>
                <w:b/>
                <w:color w:val="000080"/>
                <w:sz w:val="20"/>
                <w:szCs w:val="20"/>
              </w:rPr>
              <w:tab/>
              <w:t>Leistungs</w:t>
            </w:r>
            <w:r w:rsidR="00343205" w:rsidRPr="00B0002A">
              <w:rPr>
                <w:rFonts w:ascii="Arial" w:hAnsi="Arial" w:cs="Arial"/>
                <w:b/>
                <w:color w:val="000080"/>
                <w:sz w:val="20"/>
                <w:szCs w:val="20"/>
              </w:rPr>
              <w:t>voraussetzung/</w:t>
            </w:r>
            <w:r w:rsidR="00A31E5F" w:rsidRPr="00B0002A">
              <w:rPr>
                <w:rFonts w:ascii="Arial" w:hAnsi="Arial" w:cs="Arial"/>
                <w:b/>
                <w:color w:val="000080"/>
                <w:sz w:val="20"/>
                <w:szCs w:val="20"/>
              </w:rPr>
              <w:t xml:space="preserve"> Beendigung der Leistung</w:t>
            </w:r>
          </w:p>
          <w:p w:rsidR="000F0A28" w:rsidRPr="003B0064" w:rsidRDefault="000F0A28" w:rsidP="004B2621">
            <w:pPr>
              <w:spacing w:before="60" w:after="60"/>
              <w:ind w:left="398" w:hanging="398"/>
              <w:rPr>
                <w:rFonts w:ascii="Arial" w:hAnsi="Arial" w:cs="Arial"/>
                <w:b/>
                <w:color w:val="000080"/>
                <w:sz w:val="20"/>
                <w:szCs w:val="20"/>
              </w:rPr>
            </w:pPr>
          </w:p>
        </w:tc>
        <w:tc>
          <w:tcPr>
            <w:tcW w:w="7088" w:type="dxa"/>
            <w:tcBorders>
              <w:top w:val="single" w:sz="4" w:space="0" w:color="auto"/>
              <w:left w:val="single" w:sz="4" w:space="0" w:color="auto"/>
              <w:bottom w:val="single" w:sz="4" w:space="0" w:color="auto"/>
              <w:right w:val="single" w:sz="4" w:space="0" w:color="auto"/>
            </w:tcBorders>
          </w:tcPr>
          <w:p w:rsidR="006539EE" w:rsidRDefault="000F0A28" w:rsidP="004B2621">
            <w:pPr>
              <w:spacing w:before="60" w:after="60"/>
              <w:rPr>
                <w:rFonts w:ascii="Arial" w:hAnsi="Arial"/>
                <w:color w:val="000080"/>
                <w:sz w:val="20"/>
              </w:rPr>
            </w:pPr>
            <w:r>
              <w:rPr>
                <w:rFonts w:ascii="Arial" w:hAnsi="Arial"/>
                <w:color w:val="000080"/>
                <w:sz w:val="20"/>
              </w:rPr>
              <w:t xml:space="preserve">Leistungen, für die andere Leistungsträger vorrangig zuständig sind, gehören nicht zu den Leistungen </w:t>
            </w:r>
            <w:r w:rsidR="00343205">
              <w:rPr>
                <w:rFonts w:ascii="Arial" w:hAnsi="Arial"/>
                <w:color w:val="000080"/>
                <w:sz w:val="20"/>
              </w:rPr>
              <w:t>Anderer Leistungsanbieter</w:t>
            </w:r>
            <w:r w:rsidR="006539EE">
              <w:rPr>
                <w:rFonts w:ascii="Arial" w:hAnsi="Arial"/>
                <w:color w:val="000080"/>
                <w:sz w:val="20"/>
              </w:rPr>
              <w:t>.</w:t>
            </w:r>
          </w:p>
          <w:p w:rsidR="00645DB6" w:rsidRDefault="006539EE" w:rsidP="004B2621">
            <w:pPr>
              <w:spacing w:before="60" w:after="60"/>
              <w:rPr>
                <w:rFonts w:ascii="Arial" w:hAnsi="Arial"/>
                <w:color w:val="000080"/>
                <w:sz w:val="20"/>
              </w:rPr>
            </w:pPr>
            <w:r>
              <w:rPr>
                <w:rFonts w:ascii="Arial" w:hAnsi="Arial"/>
                <w:color w:val="000080"/>
                <w:sz w:val="20"/>
              </w:rPr>
              <w:t>Leistungen</w:t>
            </w:r>
            <w:r w:rsidR="00645DB6">
              <w:rPr>
                <w:rFonts w:ascii="Arial" w:hAnsi="Arial"/>
                <w:color w:val="000080"/>
                <w:sz w:val="20"/>
              </w:rPr>
              <w:t xml:space="preserve"> zur Beschäftigung bei einem anderen Leistungsanbieter sind bis</w:t>
            </w:r>
            <w:r w:rsidR="001258D4">
              <w:rPr>
                <w:rFonts w:ascii="Arial" w:hAnsi="Arial"/>
                <w:color w:val="000080"/>
                <w:sz w:val="20"/>
              </w:rPr>
              <w:t xml:space="preserve"> </w:t>
            </w:r>
            <w:r w:rsidR="00645DB6">
              <w:rPr>
                <w:rFonts w:ascii="Arial" w:hAnsi="Arial"/>
                <w:color w:val="000080"/>
                <w:sz w:val="20"/>
              </w:rPr>
              <w:t>zum Erreichen der Regelaltersgrenze möglich.</w:t>
            </w:r>
          </w:p>
          <w:p w:rsidR="00645DB6" w:rsidRDefault="00645DB6" w:rsidP="004B2621">
            <w:pPr>
              <w:spacing w:before="60" w:after="60"/>
              <w:rPr>
                <w:rFonts w:ascii="Arial" w:hAnsi="Arial"/>
                <w:color w:val="000080"/>
                <w:sz w:val="20"/>
              </w:rPr>
            </w:pPr>
            <w:r>
              <w:rPr>
                <w:rFonts w:ascii="Arial" w:hAnsi="Arial"/>
                <w:color w:val="000080"/>
                <w:sz w:val="20"/>
              </w:rPr>
              <w:t>Grundsätzlich werden Leistungen zur Beschäftigung bei einem anderen Leistungsanbieter im Anschluss an Leistungen im Berufsbildungsbereich (§ 57 SGB IX) oder an entsprechenden Leistungen bei einem anderen Leistungsanbieter erbracht. Davon kann abgewichen werden, wenn der Leistungsberechtigte bereits über die für die in Aussicht genommene Beschäftigung erforderliche Leistungsfähigkeit verfügt, die er durch eine Beschäftigung auf dem allgemeinen Arbeitsmarkt erworben hat.</w:t>
            </w:r>
          </w:p>
          <w:p w:rsidR="00344D82" w:rsidRDefault="00645DB6" w:rsidP="004B2621">
            <w:pPr>
              <w:spacing w:before="60" w:after="60"/>
              <w:rPr>
                <w:rFonts w:ascii="Arial" w:hAnsi="Arial"/>
                <w:color w:val="000080"/>
                <w:sz w:val="20"/>
              </w:rPr>
            </w:pPr>
            <w:r>
              <w:rPr>
                <w:rFonts w:ascii="Arial" w:hAnsi="Arial"/>
                <w:color w:val="000080"/>
                <w:sz w:val="20"/>
              </w:rPr>
              <w:t xml:space="preserve">Diese Abweichung vom Grundsatz bezieht sich lediglich auf die berufliche Bildung, nicht auf ein durchzuführendes Eingangsverfahren nach § 57 Abs. 1 Nr. 1 SGB IX. Daher ist in jedem Fall, in dem die Abweichung vom Grundsatz erfolgen soll, ein Antrag auf Leistungen zur Teilhabe am Arbeitsleben beim zuständigen REHA-Träger zu stellen. </w:t>
            </w:r>
          </w:p>
          <w:p w:rsidR="00344D82" w:rsidRDefault="00344D82" w:rsidP="004B2621">
            <w:pPr>
              <w:spacing w:before="60" w:after="60"/>
              <w:rPr>
                <w:rFonts w:ascii="Arial" w:hAnsi="Arial"/>
                <w:color w:val="000080"/>
                <w:sz w:val="20"/>
              </w:rPr>
            </w:pPr>
            <w:r>
              <w:rPr>
                <w:rFonts w:ascii="Arial" w:hAnsi="Arial"/>
                <w:color w:val="000080"/>
                <w:sz w:val="20"/>
              </w:rPr>
              <w:t>Im Eingangsverfahren wird geklärt, ob eine WfbM die geeignete Einrichtung für die Teilhabe des Menschen mit Behinderung am Arbeitsleben ist. Eine Verkürzung des Eingangsverfahrens ist gemäß § 57 Abs. 2 SGB IX möglich. Ist eine WfbM grundsätzlich die geeignete Einrichtung, dann können Leistungen zur Beschäftigung bei einem anderen Leistungsanbieter durch den Leistungsberechtigten gewählt werden.</w:t>
            </w:r>
          </w:p>
          <w:p w:rsidR="00E63D0A" w:rsidRDefault="00E63D0A" w:rsidP="004B2621">
            <w:pPr>
              <w:spacing w:before="60" w:after="60"/>
              <w:rPr>
                <w:rFonts w:ascii="Arial" w:hAnsi="Arial"/>
                <w:color w:val="000080"/>
                <w:sz w:val="20"/>
              </w:rPr>
            </w:pPr>
          </w:p>
          <w:p w:rsidR="006539EE" w:rsidRDefault="00A31E5F" w:rsidP="004B2621">
            <w:pPr>
              <w:spacing w:before="60" w:after="60"/>
              <w:rPr>
                <w:rFonts w:ascii="Arial" w:hAnsi="Arial"/>
                <w:color w:val="000080"/>
                <w:sz w:val="20"/>
              </w:rPr>
            </w:pPr>
            <w:r>
              <w:rPr>
                <w:rFonts w:ascii="Arial" w:hAnsi="Arial"/>
                <w:color w:val="000080"/>
                <w:sz w:val="20"/>
              </w:rPr>
              <w:t xml:space="preserve">Die </w:t>
            </w:r>
            <w:r w:rsidR="006539EE">
              <w:rPr>
                <w:rFonts w:ascii="Arial" w:hAnsi="Arial"/>
                <w:color w:val="000080"/>
                <w:sz w:val="20"/>
              </w:rPr>
              <w:t xml:space="preserve">Leistungen zur </w:t>
            </w:r>
            <w:r w:rsidR="00477920">
              <w:rPr>
                <w:rFonts w:ascii="Arial" w:hAnsi="Arial"/>
                <w:color w:val="000080"/>
                <w:sz w:val="20"/>
              </w:rPr>
              <w:t>Beschäftigung</w:t>
            </w:r>
            <w:r>
              <w:rPr>
                <w:rFonts w:ascii="Arial" w:hAnsi="Arial"/>
                <w:color w:val="000080"/>
                <w:sz w:val="20"/>
              </w:rPr>
              <w:t xml:space="preserve"> </w:t>
            </w:r>
            <w:r w:rsidR="006539EE">
              <w:rPr>
                <w:rFonts w:ascii="Arial" w:hAnsi="Arial"/>
                <w:color w:val="000080"/>
                <w:sz w:val="20"/>
              </w:rPr>
              <w:t xml:space="preserve">bei einem anderen </w:t>
            </w:r>
            <w:r>
              <w:rPr>
                <w:rFonts w:ascii="Arial" w:hAnsi="Arial"/>
                <w:color w:val="000080"/>
                <w:sz w:val="20"/>
              </w:rPr>
              <w:t>Leistungs</w:t>
            </w:r>
            <w:r w:rsidR="006539EE">
              <w:rPr>
                <w:rFonts w:ascii="Arial" w:hAnsi="Arial"/>
                <w:color w:val="000080"/>
                <w:sz w:val="20"/>
              </w:rPr>
              <w:t>anbieter</w:t>
            </w:r>
            <w:r w:rsidR="001258D4">
              <w:rPr>
                <w:rFonts w:ascii="Arial" w:hAnsi="Arial"/>
                <w:color w:val="000080"/>
                <w:sz w:val="20"/>
              </w:rPr>
              <w:t xml:space="preserve"> </w:t>
            </w:r>
            <w:r>
              <w:rPr>
                <w:rFonts w:ascii="Arial" w:hAnsi="Arial"/>
                <w:color w:val="000080"/>
                <w:sz w:val="20"/>
              </w:rPr>
              <w:t>ende</w:t>
            </w:r>
            <w:r w:rsidR="006539EE">
              <w:rPr>
                <w:rFonts w:ascii="Arial" w:hAnsi="Arial"/>
                <w:color w:val="000080"/>
                <w:sz w:val="20"/>
              </w:rPr>
              <w:t>n</w:t>
            </w:r>
            <w:r>
              <w:rPr>
                <w:rFonts w:ascii="Arial" w:hAnsi="Arial"/>
                <w:color w:val="000080"/>
                <w:sz w:val="20"/>
              </w:rPr>
              <w:t xml:space="preserve">, </w:t>
            </w:r>
            <w:r w:rsidR="006539EE">
              <w:rPr>
                <w:rFonts w:ascii="Arial" w:hAnsi="Arial"/>
                <w:color w:val="000080"/>
                <w:sz w:val="20"/>
              </w:rPr>
              <w:t>wenn</w:t>
            </w:r>
          </w:p>
          <w:p w:rsidR="006539EE" w:rsidRPr="004B2621" w:rsidRDefault="00A31E5F" w:rsidP="004B2621">
            <w:pPr>
              <w:pStyle w:val="Listenabsatz"/>
              <w:numPr>
                <w:ilvl w:val="0"/>
                <w:numId w:val="40"/>
              </w:numPr>
              <w:spacing w:before="60" w:after="60"/>
              <w:rPr>
                <w:rFonts w:ascii="Arial" w:hAnsi="Arial"/>
                <w:color w:val="000080"/>
                <w:sz w:val="20"/>
              </w:rPr>
            </w:pPr>
            <w:r w:rsidRPr="004B2621">
              <w:rPr>
                <w:rFonts w:ascii="Arial" w:hAnsi="Arial"/>
                <w:color w:val="000080"/>
                <w:sz w:val="20"/>
              </w:rPr>
              <w:t xml:space="preserve">die Erwerbsfähigkeit </w:t>
            </w:r>
            <w:r w:rsidR="006539EE" w:rsidRPr="004B2621">
              <w:rPr>
                <w:rFonts w:ascii="Arial" w:hAnsi="Arial"/>
                <w:color w:val="000080"/>
                <w:sz w:val="20"/>
              </w:rPr>
              <w:t xml:space="preserve">für den allgemeinen Arbeitsmarkt </w:t>
            </w:r>
            <w:r w:rsidR="00344D82">
              <w:rPr>
                <w:rFonts w:ascii="Arial" w:hAnsi="Arial"/>
                <w:color w:val="000080"/>
                <w:sz w:val="20"/>
              </w:rPr>
              <w:t>(</w:t>
            </w:r>
            <w:r w:rsidR="006539EE" w:rsidRPr="004B2621">
              <w:rPr>
                <w:rFonts w:ascii="Arial" w:hAnsi="Arial"/>
                <w:color w:val="000080"/>
                <w:sz w:val="20"/>
              </w:rPr>
              <w:t>wieder</w:t>
            </w:r>
            <w:r w:rsidR="00344D82">
              <w:rPr>
                <w:rFonts w:ascii="Arial" w:hAnsi="Arial"/>
                <w:color w:val="000080"/>
                <w:sz w:val="20"/>
              </w:rPr>
              <w:t>)</w:t>
            </w:r>
            <w:r w:rsidR="006539EE" w:rsidRPr="004B2621">
              <w:rPr>
                <w:rFonts w:ascii="Arial" w:hAnsi="Arial"/>
                <w:color w:val="000080"/>
                <w:sz w:val="20"/>
              </w:rPr>
              <w:t xml:space="preserve"> hergestellt ist</w:t>
            </w:r>
          </w:p>
          <w:p w:rsidR="006539EE" w:rsidRPr="004B2621" w:rsidRDefault="00A31E5F" w:rsidP="004B2621">
            <w:pPr>
              <w:pStyle w:val="Listenabsatz"/>
              <w:numPr>
                <w:ilvl w:val="0"/>
                <w:numId w:val="40"/>
              </w:numPr>
              <w:spacing w:before="60" w:after="60"/>
              <w:rPr>
                <w:rFonts w:ascii="Arial" w:hAnsi="Arial"/>
                <w:color w:val="000080"/>
                <w:sz w:val="20"/>
              </w:rPr>
            </w:pPr>
            <w:r w:rsidRPr="004B2621">
              <w:rPr>
                <w:rFonts w:ascii="Arial" w:hAnsi="Arial"/>
                <w:color w:val="000080"/>
                <w:sz w:val="20"/>
              </w:rPr>
              <w:t xml:space="preserve">die Regelaltersgrenze nach § 235 SGB </w:t>
            </w:r>
            <w:r w:rsidR="006539EE" w:rsidRPr="004B2621">
              <w:rPr>
                <w:rFonts w:ascii="Arial" w:hAnsi="Arial"/>
                <w:color w:val="000080"/>
                <w:sz w:val="20"/>
              </w:rPr>
              <w:t xml:space="preserve">VI </w:t>
            </w:r>
            <w:r w:rsidRPr="004B2621">
              <w:rPr>
                <w:rFonts w:ascii="Arial" w:hAnsi="Arial"/>
                <w:color w:val="000080"/>
                <w:sz w:val="20"/>
              </w:rPr>
              <w:t>erreicht ist</w:t>
            </w:r>
            <w:r w:rsidR="006539EE" w:rsidRPr="004B2621">
              <w:rPr>
                <w:rFonts w:ascii="Arial" w:hAnsi="Arial"/>
                <w:color w:val="000080"/>
                <w:sz w:val="20"/>
              </w:rPr>
              <w:t xml:space="preserve"> oder</w:t>
            </w:r>
          </w:p>
          <w:p w:rsidR="000F0A28" w:rsidRPr="004B2621" w:rsidRDefault="006539EE" w:rsidP="004B2621">
            <w:pPr>
              <w:pStyle w:val="Listenabsatz"/>
              <w:numPr>
                <w:ilvl w:val="0"/>
                <w:numId w:val="40"/>
              </w:numPr>
              <w:spacing w:before="60" w:after="60"/>
              <w:rPr>
                <w:rFonts w:ascii="Arial" w:hAnsi="Arial"/>
                <w:color w:val="000080"/>
                <w:sz w:val="20"/>
              </w:rPr>
            </w:pPr>
            <w:r w:rsidRPr="004B2621">
              <w:rPr>
                <w:rFonts w:ascii="Arial" w:hAnsi="Arial"/>
                <w:color w:val="000080"/>
                <w:sz w:val="20"/>
              </w:rPr>
              <w:t>sich die Leistungsfähigkeit auf weniger als 17,5 Wochenstunden verringert (incl. Pausen und arbeitsbegleitende Angebote</w:t>
            </w:r>
            <w:r w:rsidR="00A31E5F" w:rsidRPr="004B2621">
              <w:rPr>
                <w:rFonts w:ascii="Arial" w:hAnsi="Arial"/>
                <w:color w:val="000080"/>
                <w:sz w:val="20"/>
              </w:rPr>
              <w:t>.</w:t>
            </w:r>
          </w:p>
        </w:tc>
      </w:tr>
      <w:tr w:rsidR="00BD57C7" w:rsidTr="00E13C4A">
        <w:tc>
          <w:tcPr>
            <w:tcW w:w="2518" w:type="dxa"/>
            <w:tcBorders>
              <w:top w:val="single" w:sz="4" w:space="0" w:color="auto"/>
              <w:left w:val="single" w:sz="4" w:space="0" w:color="auto"/>
              <w:bottom w:val="nil"/>
              <w:right w:val="single" w:sz="4" w:space="0" w:color="auto"/>
            </w:tcBorders>
          </w:tcPr>
          <w:p w:rsidR="00BD57C7" w:rsidRPr="004B49CA" w:rsidRDefault="00BD57C7" w:rsidP="004B2621">
            <w:pPr>
              <w:spacing w:before="60" w:after="60"/>
              <w:ind w:left="398" w:hanging="398"/>
              <w:rPr>
                <w:rFonts w:ascii="Arial" w:hAnsi="Arial" w:cs="Arial"/>
                <w:b/>
                <w:color w:val="000080"/>
                <w:sz w:val="20"/>
                <w:szCs w:val="20"/>
              </w:rPr>
            </w:pPr>
          </w:p>
        </w:tc>
        <w:tc>
          <w:tcPr>
            <w:tcW w:w="7088" w:type="dxa"/>
            <w:tcBorders>
              <w:top w:val="single" w:sz="4" w:space="0" w:color="auto"/>
              <w:left w:val="single" w:sz="4" w:space="0" w:color="auto"/>
              <w:bottom w:val="nil"/>
              <w:right w:val="single" w:sz="4" w:space="0" w:color="auto"/>
            </w:tcBorders>
          </w:tcPr>
          <w:p w:rsidR="000C4597" w:rsidRDefault="000C4597" w:rsidP="004B2621">
            <w:pPr>
              <w:spacing w:before="60" w:after="60"/>
              <w:rPr>
                <w:rFonts w:ascii="Arial" w:hAnsi="Arial"/>
                <w:color w:val="000080"/>
                <w:sz w:val="20"/>
              </w:rPr>
            </w:pPr>
          </w:p>
        </w:tc>
      </w:tr>
      <w:tr w:rsidR="000F0A28" w:rsidRPr="00E13C4A" w:rsidTr="008A7113">
        <w:trPr>
          <w:trHeight w:val="335"/>
        </w:trPr>
        <w:tc>
          <w:tcPr>
            <w:tcW w:w="2518" w:type="dxa"/>
            <w:tcBorders>
              <w:top w:val="nil"/>
              <w:left w:val="single" w:sz="4" w:space="0" w:color="auto"/>
              <w:bottom w:val="single" w:sz="4" w:space="0" w:color="auto"/>
              <w:right w:val="single" w:sz="4" w:space="0" w:color="auto"/>
            </w:tcBorders>
          </w:tcPr>
          <w:p w:rsidR="000F0A28" w:rsidRPr="004B49CA" w:rsidRDefault="00330E38" w:rsidP="004B2621">
            <w:pPr>
              <w:spacing w:before="60" w:after="60"/>
              <w:ind w:left="398" w:hanging="398"/>
              <w:rPr>
                <w:rFonts w:ascii="Arial" w:hAnsi="Arial" w:cs="Arial"/>
                <w:b/>
                <w:color w:val="000080"/>
                <w:sz w:val="20"/>
                <w:szCs w:val="20"/>
              </w:rPr>
            </w:pPr>
            <w:r w:rsidRPr="004B49CA">
              <w:rPr>
                <w:rFonts w:ascii="Arial" w:hAnsi="Arial" w:cs="Arial"/>
                <w:b/>
                <w:color w:val="000080"/>
                <w:sz w:val="20"/>
                <w:szCs w:val="20"/>
              </w:rPr>
              <w:t>5</w:t>
            </w:r>
            <w:r w:rsidR="00484371" w:rsidRPr="004B49CA">
              <w:rPr>
                <w:rFonts w:ascii="Arial" w:hAnsi="Arial" w:cs="Arial"/>
                <w:b/>
                <w:color w:val="000080"/>
                <w:sz w:val="20"/>
                <w:szCs w:val="20"/>
              </w:rPr>
              <w:t>.</w:t>
            </w:r>
            <w:r w:rsidR="000F0A28" w:rsidRPr="004B49CA">
              <w:rPr>
                <w:rFonts w:ascii="Arial" w:hAnsi="Arial" w:cs="Arial"/>
                <w:b/>
                <w:color w:val="000080"/>
                <w:sz w:val="20"/>
                <w:szCs w:val="20"/>
              </w:rPr>
              <w:t xml:space="preserve"> </w:t>
            </w:r>
            <w:r w:rsidR="000F0A28" w:rsidRPr="004B49CA">
              <w:rPr>
                <w:rFonts w:ascii="Arial" w:hAnsi="Arial" w:cs="Arial"/>
                <w:b/>
                <w:color w:val="000080"/>
                <w:sz w:val="20"/>
                <w:szCs w:val="20"/>
              </w:rPr>
              <w:tab/>
              <w:t>Personal</w:t>
            </w:r>
          </w:p>
          <w:p w:rsidR="000F0A28" w:rsidRPr="004B49CA" w:rsidRDefault="000F0A28" w:rsidP="004B2621">
            <w:pPr>
              <w:spacing w:before="60" w:after="60"/>
              <w:ind w:left="398" w:hanging="398"/>
              <w:rPr>
                <w:rFonts w:ascii="Arial" w:hAnsi="Arial" w:cs="Arial"/>
                <w:b/>
                <w:color w:val="000080"/>
                <w:sz w:val="20"/>
                <w:szCs w:val="20"/>
              </w:rPr>
            </w:pPr>
          </w:p>
        </w:tc>
        <w:tc>
          <w:tcPr>
            <w:tcW w:w="7088" w:type="dxa"/>
            <w:tcBorders>
              <w:top w:val="nil"/>
              <w:left w:val="single" w:sz="4" w:space="0" w:color="auto"/>
              <w:bottom w:val="single" w:sz="4" w:space="0" w:color="auto"/>
              <w:right w:val="single" w:sz="4" w:space="0" w:color="auto"/>
            </w:tcBorders>
          </w:tcPr>
          <w:p w:rsidR="000F0A28" w:rsidRPr="00E13C4A" w:rsidRDefault="000F0A28" w:rsidP="004B2621">
            <w:pPr>
              <w:spacing w:before="60" w:after="60"/>
              <w:rPr>
                <w:rFonts w:ascii="Arial" w:hAnsi="Arial" w:cs="Arial"/>
                <w:color w:val="000080"/>
                <w:sz w:val="20"/>
              </w:rPr>
            </w:pPr>
          </w:p>
        </w:tc>
      </w:tr>
      <w:tr w:rsidR="000F0A28" w:rsidTr="00E13C4A">
        <w:tc>
          <w:tcPr>
            <w:tcW w:w="2518" w:type="dxa"/>
            <w:tcBorders>
              <w:top w:val="single" w:sz="4" w:space="0" w:color="auto"/>
            </w:tcBorders>
          </w:tcPr>
          <w:p w:rsidR="000F0A28" w:rsidRPr="004B49CA" w:rsidRDefault="00330E38" w:rsidP="004B2621">
            <w:pPr>
              <w:spacing w:before="60" w:after="60"/>
              <w:ind w:left="398" w:hanging="398"/>
              <w:rPr>
                <w:rFonts w:ascii="Arial" w:hAnsi="Arial" w:cs="Arial"/>
                <w:b/>
                <w:color w:val="000080"/>
                <w:sz w:val="20"/>
                <w:szCs w:val="20"/>
              </w:rPr>
            </w:pPr>
            <w:r w:rsidRPr="004B49CA">
              <w:rPr>
                <w:rFonts w:ascii="Arial" w:hAnsi="Arial" w:cs="Arial"/>
                <w:b/>
                <w:color w:val="000080"/>
                <w:sz w:val="20"/>
                <w:szCs w:val="20"/>
              </w:rPr>
              <w:t>5</w:t>
            </w:r>
            <w:r w:rsidR="000F0A28" w:rsidRPr="004B49CA">
              <w:rPr>
                <w:rFonts w:ascii="Arial" w:hAnsi="Arial" w:cs="Arial"/>
                <w:b/>
                <w:color w:val="000080"/>
                <w:sz w:val="20"/>
                <w:szCs w:val="20"/>
              </w:rPr>
              <w:t>.1</w:t>
            </w:r>
            <w:r w:rsidR="000F0A28" w:rsidRPr="004B49CA">
              <w:rPr>
                <w:rFonts w:ascii="Arial" w:hAnsi="Arial" w:cs="Arial"/>
                <w:b/>
                <w:color w:val="000080"/>
                <w:sz w:val="20"/>
                <w:szCs w:val="20"/>
              </w:rPr>
              <w:tab/>
              <w:t>Allgemeine Anforderungen an die personelle Ausstattung</w:t>
            </w:r>
          </w:p>
          <w:p w:rsidR="000F0A28" w:rsidRPr="004B49CA" w:rsidRDefault="000F0A28" w:rsidP="004B2621">
            <w:pPr>
              <w:spacing w:before="60" w:after="60"/>
              <w:ind w:left="398" w:hanging="398"/>
              <w:rPr>
                <w:rFonts w:ascii="Arial" w:hAnsi="Arial" w:cs="Arial"/>
                <w:b/>
                <w:color w:val="000080"/>
                <w:sz w:val="20"/>
                <w:szCs w:val="20"/>
              </w:rPr>
            </w:pPr>
          </w:p>
        </w:tc>
        <w:tc>
          <w:tcPr>
            <w:tcW w:w="7088" w:type="dxa"/>
            <w:tcBorders>
              <w:top w:val="single" w:sz="4" w:space="0" w:color="auto"/>
            </w:tcBorders>
          </w:tcPr>
          <w:p w:rsidR="00E13DC4" w:rsidRPr="00EE1145" w:rsidRDefault="00793E7C" w:rsidP="004B2621">
            <w:pPr>
              <w:pStyle w:val="Textkrper-Zeileneinzug"/>
              <w:spacing w:before="60" w:after="60"/>
              <w:ind w:left="0" w:firstLine="0"/>
              <w:rPr>
                <w:rFonts w:ascii="Arial" w:hAnsi="Arial"/>
                <w:b w:val="0"/>
                <w:color w:val="000080"/>
              </w:rPr>
            </w:pPr>
            <w:r w:rsidRPr="00EE1145">
              <w:rPr>
                <w:rFonts w:ascii="Arial" w:hAnsi="Arial"/>
                <w:b w:val="0"/>
                <w:color w:val="000080"/>
              </w:rPr>
              <w:t>D</w:t>
            </w:r>
            <w:r w:rsidR="00370FD7" w:rsidRPr="00EE1145">
              <w:rPr>
                <w:rFonts w:ascii="Arial" w:hAnsi="Arial"/>
                <w:b w:val="0"/>
                <w:color w:val="000080"/>
              </w:rPr>
              <w:t xml:space="preserve">er </w:t>
            </w:r>
            <w:r w:rsidR="006539EE" w:rsidRPr="00EE1145">
              <w:rPr>
                <w:rFonts w:ascii="Arial" w:hAnsi="Arial"/>
                <w:b w:val="0"/>
                <w:color w:val="000080"/>
              </w:rPr>
              <w:t xml:space="preserve">Leistungsanbieter </w:t>
            </w:r>
            <w:r w:rsidR="00370FD7" w:rsidRPr="00EE1145">
              <w:rPr>
                <w:rFonts w:ascii="Arial" w:hAnsi="Arial"/>
                <w:b w:val="0"/>
                <w:color w:val="000080"/>
              </w:rPr>
              <w:t xml:space="preserve">soll </w:t>
            </w:r>
            <w:r w:rsidRPr="00EE1145">
              <w:rPr>
                <w:rFonts w:ascii="Arial" w:hAnsi="Arial"/>
                <w:b w:val="0"/>
                <w:color w:val="000080"/>
              </w:rPr>
              <w:t xml:space="preserve">über Fachkräfte verfügen, die erforderlich sind, um </w:t>
            </w:r>
            <w:r w:rsidR="006539EE" w:rsidRPr="00EE1145">
              <w:rPr>
                <w:rFonts w:ascii="Arial" w:hAnsi="Arial"/>
                <w:b w:val="0"/>
                <w:color w:val="000080"/>
              </w:rPr>
              <w:t xml:space="preserve">seine </w:t>
            </w:r>
            <w:r w:rsidRPr="00EE1145">
              <w:rPr>
                <w:rFonts w:ascii="Arial" w:hAnsi="Arial"/>
                <w:b w:val="0"/>
                <w:color w:val="000080"/>
              </w:rPr>
              <w:t xml:space="preserve">Aufgabe entsprechend den individuellen Bedürfnissen der </w:t>
            </w:r>
            <w:r w:rsidR="006539EE" w:rsidRPr="00EE1145">
              <w:rPr>
                <w:rFonts w:ascii="Arial" w:hAnsi="Arial"/>
                <w:b w:val="0"/>
                <w:color w:val="000080"/>
              </w:rPr>
              <w:t>Leistungsberechtigten</w:t>
            </w:r>
            <w:r w:rsidRPr="00EE1145">
              <w:rPr>
                <w:rFonts w:ascii="Arial" w:hAnsi="Arial"/>
                <w:b w:val="0"/>
                <w:color w:val="000080"/>
              </w:rPr>
              <w:t xml:space="preserve"> erfüllen zu können. Es gelten die Vorgaben nach den §§ 9 und 10 der Werkstättenverordnung (WVO) unter Berücksichtigung der </w:t>
            </w:r>
            <w:r w:rsidR="006539EE" w:rsidRPr="00EE1145">
              <w:rPr>
                <w:rFonts w:ascii="Arial" w:hAnsi="Arial"/>
                <w:b w:val="0"/>
                <w:color w:val="000080"/>
              </w:rPr>
              <w:t xml:space="preserve">anbieterindividuellen </w:t>
            </w:r>
            <w:r w:rsidRPr="00EE1145">
              <w:rPr>
                <w:rFonts w:ascii="Arial" w:hAnsi="Arial"/>
                <w:b w:val="0"/>
                <w:color w:val="000080"/>
              </w:rPr>
              <w:t>Ausrichtung und Sch</w:t>
            </w:r>
            <w:r w:rsidR="001066B3" w:rsidRPr="00EE1145">
              <w:rPr>
                <w:rFonts w:ascii="Arial" w:hAnsi="Arial"/>
                <w:b w:val="0"/>
                <w:color w:val="000080"/>
              </w:rPr>
              <w:t>w</w:t>
            </w:r>
            <w:r w:rsidRPr="00EE1145">
              <w:rPr>
                <w:rFonts w:ascii="Arial" w:hAnsi="Arial"/>
                <w:b w:val="0"/>
                <w:color w:val="000080"/>
              </w:rPr>
              <w:t xml:space="preserve">erpunkte </w:t>
            </w:r>
            <w:r w:rsidR="00546A57" w:rsidRPr="00EE1145">
              <w:rPr>
                <w:rFonts w:ascii="Arial" w:hAnsi="Arial"/>
                <w:b w:val="0"/>
                <w:color w:val="000080"/>
              </w:rPr>
              <w:t xml:space="preserve">beim </w:t>
            </w:r>
            <w:r w:rsidRPr="00EE1145">
              <w:rPr>
                <w:rFonts w:ascii="Arial" w:hAnsi="Arial"/>
                <w:b w:val="0"/>
                <w:color w:val="000080"/>
              </w:rPr>
              <w:t>Personenkreis</w:t>
            </w:r>
            <w:r w:rsidR="00370FD7" w:rsidRPr="00EE1145">
              <w:rPr>
                <w:rFonts w:ascii="Arial" w:hAnsi="Arial"/>
                <w:b w:val="0"/>
                <w:color w:val="000080"/>
              </w:rPr>
              <w:t xml:space="preserve"> und der Zielgruppe.</w:t>
            </w:r>
          </w:p>
          <w:p w:rsidR="002F5B4D" w:rsidRPr="00EE1145" w:rsidRDefault="002F5B4D" w:rsidP="004B2621">
            <w:pPr>
              <w:spacing w:before="60" w:after="60"/>
              <w:ind w:right="992"/>
              <w:rPr>
                <w:rFonts w:ascii="Arial" w:hAnsi="Arial"/>
                <w:color w:val="000080"/>
                <w:sz w:val="20"/>
              </w:rPr>
            </w:pPr>
          </w:p>
          <w:p w:rsidR="00E13DC4" w:rsidRPr="00EE1145" w:rsidRDefault="00E13DC4" w:rsidP="00546A57">
            <w:pPr>
              <w:spacing w:before="60" w:after="60"/>
              <w:ind w:right="992"/>
              <w:rPr>
                <w:rFonts w:ascii="Arial" w:hAnsi="Arial"/>
                <w:color w:val="000080"/>
                <w:sz w:val="20"/>
              </w:rPr>
            </w:pPr>
            <w:r w:rsidRPr="00EE1145">
              <w:rPr>
                <w:rFonts w:ascii="Arial" w:hAnsi="Arial"/>
                <w:color w:val="000080"/>
                <w:sz w:val="20"/>
              </w:rPr>
              <w:t xml:space="preserve">Der </w:t>
            </w:r>
            <w:r w:rsidR="00344D82" w:rsidRPr="00EE1145">
              <w:rPr>
                <w:rFonts w:ascii="Arial" w:hAnsi="Arial"/>
                <w:color w:val="000080"/>
                <w:sz w:val="20"/>
              </w:rPr>
              <w:t xml:space="preserve">Leistungsanbieter </w:t>
            </w:r>
            <w:r w:rsidRPr="00EE1145">
              <w:rPr>
                <w:rFonts w:ascii="Arial" w:hAnsi="Arial"/>
                <w:color w:val="000080"/>
                <w:sz w:val="20"/>
              </w:rPr>
              <w:t xml:space="preserve">hat sicherzustellen, dass im Rahmen von </w:t>
            </w:r>
            <w:r w:rsidR="002F5B4D" w:rsidRPr="00EE1145">
              <w:rPr>
                <w:rFonts w:ascii="Arial" w:hAnsi="Arial"/>
                <w:color w:val="000080"/>
                <w:sz w:val="20"/>
              </w:rPr>
              <w:t>T</w:t>
            </w:r>
            <w:r w:rsidRPr="00EE1145">
              <w:rPr>
                <w:rFonts w:ascii="Arial" w:hAnsi="Arial"/>
                <w:color w:val="000080"/>
                <w:sz w:val="20"/>
              </w:rPr>
              <w:t xml:space="preserve">ätigkeiten mit Kontakt zu Leistungsberechtigten nur Personen beschäftigt oder vermittelt werden, welche nicht wegen einer der in § </w:t>
            </w:r>
            <w:r w:rsidR="00826324" w:rsidRPr="00EE1145">
              <w:rPr>
                <w:rFonts w:ascii="Arial" w:hAnsi="Arial"/>
                <w:color w:val="000080"/>
                <w:sz w:val="20"/>
              </w:rPr>
              <w:t>§ 124 Abs. 2 SGB IX</w:t>
            </w:r>
            <w:r w:rsidRPr="00EE1145">
              <w:rPr>
                <w:rFonts w:ascii="Arial" w:hAnsi="Arial"/>
                <w:color w:val="000080"/>
                <w:sz w:val="20"/>
              </w:rPr>
              <w:t xml:space="preserve"> genannten Straftaten rechtskräftig verurteilt worden sind. Zu diesem Zweck hat er sich bei der Einstellung, aus besonderem Anlass und in regelmäßigen Abständen (spätestens alle 5 Jahre) ein erweitertes Führungszeugnis nach § 30</w:t>
            </w:r>
            <w:r w:rsidR="009F2ECA" w:rsidRPr="00EE1145">
              <w:rPr>
                <w:rFonts w:ascii="Arial" w:hAnsi="Arial"/>
                <w:color w:val="000080"/>
                <w:sz w:val="20"/>
              </w:rPr>
              <w:t xml:space="preserve"> </w:t>
            </w:r>
            <w:r w:rsidRPr="00EE1145">
              <w:rPr>
                <w:rFonts w:ascii="Arial" w:hAnsi="Arial"/>
                <w:color w:val="000080"/>
                <w:sz w:val="20"/>
              </w:rPr>
              <w:t>a Absatz 1 des Bundeszentralregisters vorlegen zu lassen, welches nicht älter als drei Monate ist. Unbeschadet dessen hat der Leistungserbringer unverzüglich geeignete Maßnahmen zu ergreifen, wenn ihm bekannt wird, dass gegen eine solche Person wegen des Verdachts, eine solche Straftat begangen zu haben, Ermittlungen zur Strafverfolgung eingeleitet worden sind. Diese Regelungen betreffen auch Ehrenamtliche und Praktikanten, die im Rahmen ihrer Tätigkeit die Möglichkeit des Aufbaus von Abhängigkeits-, Macht- und Vertrauensverhältnissen haben. Mit der Erfüllung der o.g. Anforderungen sind die Arbeitgeberpflichten in dieser Hinsicht ausreichend erfüllt.</w:t>
            </w:r>
            <w:r w:rsidR="00870F27" w:rsidRPr="00EE1145">
              <w:rPr>
                <w:rFonts w:ascii="Arial" w:hAnsi="Arial"/>
                <w:color w:val="000080"/>
                <w:sz w:val="20"/>
              </w:rPr>
              <w:t xml:space="preserve"> </w:t>
            </w:r>
            <w:r w:rsidRPr="00EE1145">
              <w:rPr>
                <w:rFonts w:ascii="Arial" w:hAnsi="Arial"/>
                <w:color w:val="000080"/>
                <w:sz w:val="20"/>
              </w:rPr>
              <w:t xml:space="preserve">Die fristgerechte Vorlage der erweiterten Führungszeugnisse ist in den Qualitätsberichten zu bestätigen. </w:t>
            </w:r>
          </w:p>
          <w:p w:rsidR="00E13DC4" w:rsidRPr="00EE1145" w:rsidRDefault="00E13DC4" w:rsidP="00546A57">
            <w:pPr>
              <w:tabs>
                <w:tab w:val="left" w:pos="8080"/>
              </w:tabs>
              <w:spacing w:before="60" w:after="60"/>
              <w:ind w:right="992"/>
              <w:rPr>
                <w:rFonts w:ascii="Arial" w:hAnsi="Arial"/>
                <w:color w:val="000080"/>
                <w:sz w:val="20"/>
              </w:rPr>
            </w:pPr>
            <w:r w:rsidRPr="00EE1145">
              <w:rPr>
                <w:rFonts w:ascii="Arial" w:hAnsi="Arial"/>
                <w:color w:val="000080"/>
                <w:sz w:val="20"/>
              </w:rPr>
              <w:t xml:space="preserve">Die </w:t>
            </w:r>
            <w:r w:rsidR="00344D82" w:rsidRPr="00EE1145">
              <w:rPr>
                <w:rFonts w:ascii="Arial" w:hAnsi="Arial"/>
                <w:color w:val="000080"/>
                <w:sz w:val="20"/>
              </w:rPr>
              <w:t xml:space="preserve">Leistungsanbieter </w:t>
            </w:r>
            <w:r w:rsidRPr="00EE1145">
              <w:rPr>
                <w:rFonts w:ascii="Arial" w:hAnsi="Arial"/>
                <w:color w:val="000080"/>
                <w:sz w:val="20"/>
              </w:rPr>
              <w:t>haben darüber hinaus ein Konzept zum Schutz der Leistungsberechtigten vor jeder Form der Ausbeutung, Gewalt und des Missbrauchs zu entwickeln und umzusetzen.</w:t>
            </w:r>
          </w:p>
          <w:p w:rsidR="000F0A28" w:rsidRPr="00EE1145" w:rsidRDefault="000F0A28" w:rsidP="004B2621">
            <w:pPr>
              <w:pStyle w:val="Textkrper-Zeileneinzug"/>
              <w:spacing w:before="60" w:after="60"/>
              <w:ind w:left="0" w:firstLine="0"/>
              <w:rPr>
                <w:rFonts w:ascii="Arial" w:hAnsi="Arial"/>
                <w:b w:val="0"/>
                <w:color w:val="000080"/>
              </w:rPr>
            </w:pPr>
          </w:p>
        </w:tc>
      </w:tr>
      <w:tr w:rsidR="000F0A28" w:rsidTr="008A7113">
        <w:tc>
          <w:tcPr>
            <w:tcW w:w="2518" w:type="dxa"/>
            <w:tcBorders>
              <w:bottom w:val="single" w:sz="4" w:space="0" w:color="auto"/>
            </w:tcBorders>
          </w:tcPr>
          <w:p w:rsidR="000F0A28" w:rsidRPr="004B49CA" w:rsidRDefault="00330E38" w:rsidP="004B2621">
            <w:pPr>
              <w:pStyle w:val="Textkrper-Einzug3"/>
              <w:spacing w:before="60" w:after="60"/>
              <w:ind w:left="398" w:hanging="398"/>
              <w:rPr>
                <w:rFonts w:ascii="Arial" w:hAnsi="Arial" w:cs="Arial"/>
                <w:color w:val="000080"/>
                <w:sz w:val="20"/>
                <w:szCs w:val="20"/>
              </w:rPr>
            </w:pPr>
            <w:r w:rsidRPr="004B49CA">
              <w:rPr>
                <w:rFonts w:ascii="Arial" w:hAnsi="Arial" w:cs="Arial"/>
                <w:color w:val="000080"/>
                <w:sz w:val="20"/>
                <w:szCs w:val="20"/>
              </w:rPr>
              <w:t>5</w:t>
            </w:r>
            <w:r w:rsidR="000F0A28" w:rsidRPr="004B49CA">
              <w:rPr>
                <w:rFonts w:ascii="Arial" w:hAnsi="Arial" w:cs="Arial"/>
                <w:color w:val="000080"/>
                <w:sz w:val="20"/>
                <w:szCs w:val="20"/>
              </w:rPr>
              <w:t xml:space="preserve">.2 </w:t>
            </w:r>
            <w:r w:rsidR="00793E7C" w:rsidRPr="004B49CA">
              <w:rPr>
                <w:rFonts w:ascii="Arial" w:hAnsi="Arial" w:cs="Arial"/>
                <w:color w:val="000080"/>
                <w:sz w:val="20"/>
                <w:szCs w:val="20"/>
              </w:rPr>
              <w:t>Fachpersonal zur Arbeits- und Berufsfö</w:t>
            </w:r>
            <w:r w:rsidR="00344D82">
              <w:rPr>
                <w:rFonts w:ascii="Arial" w:hAnsi="Arial" w:cs="Arial"/>
                <w:color w:val="000080"/>
                <w:sz w:val="20"/>
                <w:szCs w:val="20"/>
              </w:rPr>
              <w:t>r</w:t>
            </w:r>
            <w:r w:rsidR="00793E7C" w:rsidRPr="004B49CA">
              <w:rPr>
                <w:rFonts w:ascii="Arial" w:hAnsi="Arial" w:cs="Arial"/>
                <w:color w:val="000080"/>
                <w:sz w:val="20"/>
                <w:szCs w:val="20"/>
              </w:rPr>
              <w:t>derung</w:t>
            </w:r>
          </w:p>
          <w:p w:rsidR="000F0A28" w:rsidRPr="00B0002A" w:rsidRDefault="000F0A28" w:rsidP="004B2621">
            <w:pPr>
              <w:spacing w:before="60" w:after="60"/>
              <w:ind w:left="398" w:hanging="398"/>
              <w:rPr>
                <w:rFonts w:ascii="Arial" w:hAnsi="Arial" w:cs="Arial"/>
                <w:b/>
                <w:color w:val="000080"/>
                <w:sz w:val="20"/>
                <w:szCs w:val="20"/>
              </w:rPr>
            </w:pPr>
          </w:p>
        </w:tc>
        <w:tc>
          <w:tcPr>
            <w:tcW w:w="7088" w:type="dxa"/>
            <w:tcBorders>
              <w:bottom w:val="single" w:sz="4" w:space="0" w:color="auto"/>
            </w:tcBorders>
          </w:tcPr>
          <w:p w:rsidR="00CE722C" w:rsidRDefault="000E0C32" w:rsidP="004B2621">
            <w:pPr>
              <w:spacing w:before="60" w:after="60"/>
              <w:rPr>
                <w:rFonts w:ascii="Arial" w:hAnsi="Arial"/>
                <w:color w:val="000080"/>
                <w:sz w:val="20"/>
              </w:rPr>
            </w:pPr>
            <w:r>
              <w:rPr>
                <w:rFonts w:ascii="Arial" w:hAnsi="Arial"/>
                <w:color w:val="000080"/>
                <w:sz w:val="20"/>
              </w:rPr>
              <w:t xml:space="preserve">Fachkräfte zur Arbeits- und Berufsförderung sollen in der Regel </w:t>
            </w:r>
            <w:r w:rsidR="00CE722C">
              <w:rPr>
                <w:rFonts w:ascii="Arial" w:hAnsi="Arial"/>
                <w:color w:val="000080"/>
                <w:sz w:val="20"/>
              </w:rPr>
              <w:t xml:space="preserve">Facharbeiter/innen, Gesellen/innen oder Meister/innen mit einer mindestens </w:t>
            </w:r>
            <w:r w:rsidR="00344D82">
              <w:rPr>
                <w:rFonts w:ascii="Arial" w:hAnsi="Arial"/>
                <w:color w:val="000080"/>
                <w:sz w:val="20"/>
              </w:rPr>
              <w:t>z</w:t>
            </w:r>
            <w:r w:rsidR="00CE722C">
              <w:rPr>
                <w:rFonts w:ascii="Arial" w:hAnsi="Arial"/>
                <w:color w:val="000080"/>
                <w:sz w:val="20"/>
              </w:rPr>
              <w:t>weijährigen Berufserfahrung in Industrie</w:t>
            </w:r>
            <w:r>
              <w:rPr>
                <w:rFonts w:ascii="Arial" w:hAnsi="Arial"/>
                <w:color w:val="000080"/>
                <w:sz w:val="20"/>
              </w:rPr>
              <w:t xml:space="preserve">, </w:t>
            </w:r>
            <w:r w:rsidR="00CE722C">
              <w:rPr>
                <w:rFonts w:ascii="Arial" w:hAnsi="Arial"/>
                <w:color w:val="000080"/>
                <w:sz w:val="20"/>
              </w:rPr>
              <w:t>Handwerk</w:t>
            </w:r>
            <w:r>
              <w:rPr>
                <w:rFonts w:ascii="Arial" w:hAnsi="Arial"/>
                <w:color w:val="000080"/>
                <w:sz w:val="20"/>
              </w:rPr>
              <w:t xml:space="preserve"> oder Dienstleistung sein. </w:t>
            </w:r>
            <w:r w:rsidR="00344D82">
              <w:rPr>
                <w:rFonts w:ascii="Arial" w:hAnsi="Arial"/>
                <w:color w:val="000080"/>
                <w:sz w:val="20"/>
              </w:rPr>
              <w:t xml:space="preserve">Je nach Beschäftigungsangebot sind andere berufliche Vorerfahrungen, zum Beispiel im kaufmännischen Bereich oder in der Verwaltung möglich. </w:t>
            </w:r>
            <w:r>
              <w:rPr>
                <w:rFonts w:ascii="Arial" w:hAnsi="Arial"/>
                <w:color w:val="000080"/>
                <w:sz w:val="20"/>
              </w:rPr>
              <w:t>S</w:t>
            </w:r>
            <w:r w:rsidR="00CE722C">
              <w:rPr>
                <w:rFonts w:ascii="Arial" w:hAnsi="Arial"/>
                <w:color w:val="000080"/>
                <w:sz w:val="20"/>
              </w:rPr>
              <w:t>ie müssen pädagogisch geeignet sein und sollen über eine sonderpäd</w:t>
            </w:r>
            <w:r w:rsidR="001F4DE2">
              <w:rPr>
                <w:rFonts w:ascii="Arial" w:hAnsi="Arial"/>
                <w:color w:val="000080"/>
                <w:sz w:val="20"/>
              </w:rPr>
              <w:t>ag</w:t>
            </w:r>
            <w:r w:rsidR="00CF5651">
              <w:rPr>
                <w:rFonts w:ascii="Arial" w:hAnsi="Arial"/>
                <w:color w:val="000080"/>
                <w:sz w:val="20"/>
              </w:rPr>
              <w:t>og</w:t>
            </w:r>
            <w:r w:rsidR="001F4DE2">
              <w:rPr>
                <w:rFonts w:ascii="Arial" w:hAnsi="Arial"/>
                <w:color w:val="000080"/>
                <w:sz w:val="20"/>
              </w:rPr>
              <w:t xml:space="preserve">ische </w:t>
            </w:r>
            <w:r w:rsidR="00CE722C">
              <w:rPr>
                <w:rFonts w:ascii="Arial" w:hAnsi="Arial"/>
                <w:color w:val="000080"/>
                <w:sz w:val="20"/>
              </w:rPr>
              <w:t xml:space="preserve">Zusatzausbildung verfügen. Diese kann in einem angemessenen Zeitraum </w:t>
            </w:r>
            <w:r w:rsidR="001F4DE2">
              <w:rPr>
                <w:rFonts w:ascii="Arial" w:hAnsi="Arial"/>
                <w:color w:val="000080"/>
                <w:sz w:val="20"/>
              </w:rPr>
              <w:t xml:space="preserve">in Absprache mit dem Träger der </w:t>
            </w:r>
            <w:r w:rsidR="00B22773">
              <w:rPr>
                <w:rFonts w:ascii="Arial" w:hAnsi="Arial"/>
                <w:color w:val="000080"/>
                <w:sz w:val="20"/>
              </w:rPr>
              <w:t>Eingliederungshilfe</w:t>
            </w:r>
            <w:r w:rsidR="001F4DE2">
              <w:rPr>
                <w:rFonts w:ascii="Arial" w:hAnsi="Arial"/>
                <w:color w:val="000080"/>
                <w:sz w:val="20"/>
              </w:rPr>
              <w:t xml:space="preserve"> </w:t>
            </w:r>
            <w:r w:rsidR="00CE722C">
              <w:rPr>
                <w:rFonts w:ascii="Arial" w:hAnsi="Arial"/>
                <w:color w:val="000080"/>
                <w:sz w:val="20"/>
              </w:rPr>
              <w:t>nachgeholt werden</w:t>
            </w:r>
            <w:r w:rsidR="001F4DE2">
              <w:rPr>
                <w:rFonts w:ascii="Arial" w:hAnsi="Arial"/>
                <w:color w:val="000080"/>
                <w:sz w:val="20"/>
              </w:rPr>
              <w:t>.</w:t>
            </w:r>
            <w:r w:rsidR="00CE722C">
              <w:rPr>
                <w:rFonts w:ascii="Arial" w:hAnsi="Arial"/>
                <w:color w:val="000080"/>
                <w:sz w:val="20"/>
              </w:rPr>
              <w:t xml:space="preserve">  </w:t>
            </w:r>
          </w:p>
          <w:p w:rsidR="000F0A28" w:rsidRDefault="00CE722C" w:rsidP="004B2621">
            <w:pPr>
              <w:spacing w:before="60" w:after="60"/>
              <w:rPr>
                <w:rFonts w:ascii="Arial" w:hAnsi="Arial"/>
                <w:color w:val="000080"/>
                <w:sz w:val="20"/>
              </w:rPr>
            </w:pPr>
            <w:r>
              <w:rPr>
                <w:rFonts w:ascii="Arial" w:hAnsi="Arial"/>
                <w:color w:val="000080"/>
                <w:sz w:val="20"/>
              </w:rPr>
              <w:t>Entsprechende Berufsqualifikation</w:t>
            </w:r>
            <w:r w:rsidR="00EE5A1C">
              <w:rPr>
                <w:rFonts w:ascii="Arial" w:hAnsi="Arial"/>
                <w:color w:val="000080"/>
                <w:sz w:val="20"/>
              </w:rPr>
              <w:t>en</w:t>
            </w:r>
            <w:r>
              <w:rPr>
                <w:rFonts w:ascii="Arial" w:hAnsi="Arial"/>
                <w:color w:val="000080"/>
                <w:sz w:val="20"/>
              </w:rPr>
              <w:t>, die einer Gleichsetzung im Sinne des§ 9 (</w:t>
            </w:r>
            <w:r w:rsidR="00EE5A1C">
              <w:rPr>
                <w:rFonts w:ascii="Arial" w:hAnsi="Arial"/>
                <w:color w:val="000080"/>
                <w:sz w:val="20"/>
              </w:rPr>
              <w:t>3</w:t>
            </w:r>
            <w:r>
              <w:rPr>
                <w:rFonts w:ascii="Arial" w:hAnsi="Arial"/>
                <w:color w:val="000080"/>
                <w:sz w:val="20"/>
              </w:rPr>
              <w:t>) Satz 4 WVO nachkommen, sind Sozialarbeiter/innen, Sozialpädagogen/innen, Heilerziehungspfleger/innen</w:t>
            </w:r>
            <w:r w:rsidR="000E0C32">
              <w:rPr>
                <w:rFonts w:ascii="Arial" w:hAnsi="Arial"/>
                <w:color w:val="000080"/>
                <w:sz w:val="20"/>
              </w:rPr>
              <w:t xml:space="preserve"> sowie Ergotherapeut/innen</w:t>
            </w:r>
            <w:r w:rsidR="007F3712">
              <w:rPr>
                <w:rFonts w:ascii="Arial" w:hAnsi="Arial"/>
                <w:color w:val="000080"/>
                <w:sz w:val="20"/>
              </w:rPr>
              <w:t xml:space="preserve"> u.a.</w:t>
            </w:r>
            <w:r>
              <w:rPr>
                <w:rFonts w:ascii="Arial" w:hAnsi="Arial"/>
                <w:color w:val="000080"/>
                <w:sz w:val="20"/>
              </w:rPr>
              <w:t xml:space="preserve">, die auf eine mehrjährige Tätigkeit und </w:t>
            </w:r>
            <w:r w:rsidR="00CF5651">
              <w:rPr>
                <w:rFonts w:ascii="Arial" w:hAnsi="Arial"/>
                <w:color w:val="000080"/>
                <w:sz w:val="20"/>
              </w:rPr>
              <w:t xml:space="preserve">Berufserfahrung </w:t>
            </w:r>
            <w:r>
              <w:rPr>
                <w:rFonts w:ascii="Arial" w:hAnsi="Arial"/>
                <w:color w:val="000080"/>
                <w:sz w:val="20"/>
              </w:rPr>
              <w:t xml:space="preserve">in beschäftigungsnahen Angeboten und Maßnahmen </w:t>
            </w:r>
            <w:r w:rsidR="007F3712">
              <w:rPr>
                <w:rFonts w:ascii="Arial" w:hAnsi="Arial"/>
                <w:color w:val="000080"/>
                <w:sz w:val="20"/>
              </w:rPr>
              <w:t xml:space="preserve">der Sozialen Teilhabe </w:t>
            </w:r>
            <w:r>
              <w:rPr>
                <w:rFonts w:ascii="Arial" w:hAnsi="Arial"/>
                <w:color w:val="000080"/>
                <w:sz w:val="20"/>
              </w:rPr>
              <w:t>nachweisen können</w:t>
            </w:r>
            <w:r w:rsidR="000E0C32">
              <w:rPr>
                <w:rFonts w:ascii="Arial" w:hAnsi="Arial"/>
                <w:color w:val="000080"/>
                <w:sz w:val="20"/>
              </w:rPr>
              <w:t xml:space="preserve">, die sie zur Beschäftigung und Förderung von Menschen mit Behinderungen im Arbeitsbereich </w:t>
            </w:r>
            <w:r w:rsidR="00B22773">
              <w:rPr>
                <w:rFonts w:ascii="Arial" w:hAnsi="Arial"/>
                <w:color w:val="000080"/>
                <w:sz w:val="20"/>
              </w:rPr>
              <w:t>aus</w:t>
            </w:r>
            <w:r w:rsidR="00FE2B75">
              <w:rPr>
                <w:rFonts w:ascii="Arial" w:hAnsi="Arial"/>
                <w:color w:val="000080"/>
                <w:sz w:val="20"/>
              </w:rPr>
              <w:t>d</w:t>
            </w:r>
            <w:r w:rsidR="00B22773">
              <w:rPr>
                <w:rFonts w:ascii="Arial" w:hAnsi="Arial"/>
                <w:color w:val="000080"/>
                <w:sz w:val="20"/>
              </w:rPr>
              <w:t>rücklich befähigen.</w:t>
            </w:r>
            <w:r>
              <w:rPr>
                <w:rFonts w:ascii="Arial" w:hAnsi="Arial"/>
                <w:color w:val="000080"/>
                <w:sz w:val="20"/>
              </w:rPr>
              <w:t xml:space="preserve"> </w:t>
            </w:r>
          </w:p>
          <w:p w:rsidR="00DF7DE9" w:rsidRDefault="00DF7DE9" w:rsidP="004B2621">
            <w:pPr>
              <w:spacing w:before="60" w:after="60"/>
              <w:rPr>
                <w:rFonts w:ascii="Arial" w:hAnsi="Arial"/>
                <w:color w:val="000080"/>
                <w:sz w:val="20"/>
              </w:rPr>
            </w:pPr>
            <w:r>
              <w:rPr>
                <w:rFonts w:ascii="Arial" w:hAnsi="Arial"/>
                <w:color w:val="000080"/>
                <w:sz w:val="20"/>
              </w:rPr>
              <w:t xml:space="preserve">Der Personalschlüssel beträgt 1 zu 12. </w:t>
            </w:r>
          </w:p>
          <w:p w:rsidR="00DF7DE9" w:rsidRDefault="00DF7DE9" w:rsidP="004B2621">
            <w:pPr>
              <w:spacing w:before="60" w:after="60"/>
              <w:rPr>
                <w:rFonts w:ascii="Arial" w:hAnsi="Arial"/>
                <w:color w:val="000080"/>
                <w:sz w:val="20"/>
              </w:rPr>
            </w:pPr>
          </w:p>
          <w:p w:rsidR="00DF7DE9" w:rsidRDefault="00DF7DE9" w:rsidP="004B2621">
            <w:pPr>
              <w:spacing w:before="60" w:after="60"/>
              <w:rPr>
                <w:rFonts w:ascii="Arial" w:hAnsi="Arial"/>
                <w:color w:val="000080"/>
                <w:sz w:val="20"/>
              </w:rPr>
            </w:pPr>
            <w:r>
              <w:rPr>
                <w:rFonts w:ascii="Arial" w:hAnsi="Arial"/>
                <w:color w:val="000080"/>
                <w:sz w:val="20"/>
              </w:rPr>
              <w:t xml:space="preserve">Weitere Personalschlüssel sind bei Bedarf im Einvernehmen mit dem Träger der </w:t>
            </w:r>
            <w:r w:rsidR="00220047">
              <w:rPr>
                <w:rFonts w:ascii="Arial" w:hAnsi="Arial"/>
                <w:color w:val="000080"/>
                <w:sz w:val="20"/>
              </w:rPr>
              <w:t>Eingliederungs</w:t>
            </w:r>
            <w:r>
              <w:rPr>
                <w:rFonts w:ascii="Arial" w:hAnsi="Arial"/>
                <w:color w:val="000080"/>
                <w:sz w:val="20"/>
              </w:rPr>
              <w:t xml:space="preserve">hilfe auf der Grundlage des trägerindividuellen Fachkonzeptes festzulegen. </w:t>
            </w:r>
          </w:p>
          <w:p w:rsidR="00DF7DE9" w:rsidRDefault="00DF7DE9" w:rsidP="004B2621">
            <w:pPr>
              <w:spacing w:before="60" w:after="60"/>
              <w:rPr>
                <w:rFonts w:ascii="Arial" w:hAnsi="Arial"/>
                <w:color w:val="000080"/>
                <w:sz w:val="20"/>
              </w:rPr>
            </w:pPr>
          </w:p>
        </w:tc>
      </w:tr>
      <w:tr w:rsidR="000F0A28" w:rsidTr="008A7113">
        <w:tc>
          <w:tcPr>
            <w:tcW w:w="2518" w:type="dxa"/>
            <w:tcBorders>
              <w:top w:val="single" w:sz="4" w:space="0" w:color="auto"/>
              <w:left w:val="single" w:sz="4" w:space="0" w:color="auto"/>
              <w:bottom w:val="single" w:sz="4" w:space="0" w:color="auto"/>
              <w:right w:val="single" w:sz="4" w:space="0" w:color="auto"/>
            </w:tcBorders>
          </w:tcPr>
          <w:p w:rsidR="000F0A28" w:rsidRPr="004B49CA" w:rsidRDefault="00330E38" w:rsidP="004B2621">
            <w:pPr>
              <w:pStyle w:val="Textkrper-Einzug3"/>
              <w:spacing w:before="60" w:after="60"/>
              <w:ind w:left="398" w:hanging="398"/>
              <w:rPr>
                <w:rFonts w:ascii="Arial" w:hAnsi="Arial" w:cs="Arial"/>
                <w:color w:val="000080"/>
                <w:sz w:val="20"/>
                <w:szCs w:val="20"/>
              </w:rPr>
            </w:pPr>
            <w:r w:rsidRPr="004B49CA">
              <w:rPr>
                <w:rFonts w:ascii="Arial" w:hAnsi="Arial" w:cs="Arial"/>
                <w:color w:val="000080"/>
                <w:sz w:val="20"/>
                <w:szCs w:val="20"/>
              </w:rPr>
              <w:t>5</w:t>
            </w:r>
            <w:r w:rsidR="000F0A28" w:rsidRPr="004B49CA">
              <w:rPr>
                <w:rFonts w:ascii="Arial" w:hAnsi="Arial" w:cs="Arial"/>
                <w:color w:val="000080"/>
                <w:sz w:val="20"/>
                <w:szCs w:val="20"/>
              </w:rPr>
              <w:t xml:space="preserve">.3 </w:t>
            </w:r>
            <w:r w:rsidR="000F0A28" w:rsidRPr="004B49CA">
              <w:rPr>
                <w:rFonts w:ascii="Arial" w:hAnsi="Arial" w:cs="Arial"/>
                <w:color w:val="000080"/>
                <w:sz w:val="20"/>
                <w:szCs w:val="20"/>
              </w:rPr>
              <w:tab/>
            </w:r>
            <w:r w:rsidR="00DF7DE9" w:rsidRPr="004B49CA">
              <w:rPr>
                <w:rFonts w:ascii="Arial" w:hAnsi="Arial" w:cs="Arial"/>
                <w:color w:val="000080"/>
                <w:sz w:val="20"/>
                <w:szCs w:val="20"/>
              </w:rPr>
              <w:t>Begleitende Dienst</w:t>
            </w:r>
            <w:r w:rsidR="00840889">
              <w:rPr>
                <w:rFonts w:ascii="Arial" w:hAnsi="Arial" w:cs="Arial"/>
                <w:color w:val="000080"/>
                <w:sz w:val="20"/>
                <w:szCs w:val="20"/>
              </w:rPr>
              <w:t>e</w:t>
            </w:r>
          </w:p>
          <w:p w:rsidR="003D6B07" w:rsidRPr="00B0002A" w:rsidRDefault="003D6B07" w:rsidP="004B2621">
            <w:pPr>
              <w:pStyle w:val="Textkrper-Einzug3"/>
              <w:spacing w:before="60" w:after="60"/>
              <w:ind w:left="38" w:hanging="38"/>
              <w:rPr>
                <w:rFonts w:ascii="Arial" w:hAnsi="Arial" w:cs="Arial"/>
                <w:color w:val="000080"/>
                <w:sz w:val="20"/>
                <w:szCs w:val="20"/>
              </w:rPr>
            </w:pPr>
          </w:p>
        </w:tc>
        <w:tc>
          <w:tcPr>
            <w:tcW w:w="7088" w:type="dxa"/>
            <w:tcBorders>
              <w:top w:val="single" w:sz="4" w:space="0" w:color="auto"/>
              <w:left w:val="single" w:sz="4" w:space="0" w:color="auto"/>
              <w:bottom w:val="single" w:sz="4" w:space="0" w:color="auto"/>
              <w:right w:val="single" w:sz="4" w:space="0" w:color="auto"/>
            </w:tcBorders>
          </w:tcPr>
          <w:p w:rsidR="00B3173D" w:rsidRDefault="00840889" w:rsidP="004B2621">
            <w:pPr>
              <w:pStyle w:val="Textkrper2"/>
              <w:spacing w:before="60" w:after="60"/>
              <w:rPr>
                <w:rFonts w:ascii="Arial" w:hAnsi="Arial"/>
                <w:i w:val="0"/>
                <w:color w:val="000080"/>
                <w:sz w:val="20"/>
              </w:rPr>
            </w:pPr>
            <w:r>
              <w:rPr>
                <w:rFonts w:ascii="Arial" w:hAnsi="Arial"/>
                <w:i w:val="0"/>
                <w:color w:val="000080"/>
                <w:sz w:val="20"/>
              </w:rPr>
              <w:t xml:space="preserve">Für die begleitenden Dienste gelten die Vorgaben des § 10 WVO. Der dort vorgeschlagene Umfang ist mit dem anbieterindividuellen Konzept abzugleichen und einzelvertraglich zu regeln. </w:t>
            </w:r>
            <w:r w:rsidR="00DF7DE9">
              <w:rPr>
                <w:rFonts w:ascii="Arial" w:hAnsi="Arial"/>
                <w:i w:val="0"/>
                <w:color w:val="000080"/>
                <w:sz w:val="20"/>
              </w:rPr>
              <w:t>Eine anteilige ärztliche Betreuung und medizinische Beratung des Fachpersonals</w:t>
            </w:r>
            <w:r w:rsidR="007F3712">
              <w:rPr>
                <w:rFonts w:ascii="Arial" w:hAnsi="Arial"/>
                <w:i w:val="0"/>
                <w:color w:val="000080"/>
                <w:sz w:val="20"/>
              </w:rPr>
              <w:t xml:space="preserve"> ist</w:t>
            </w:r>
            <w:r w:rsidR="00DF7DE9">
              <w:rPr>
                <w:rFonts w:ascii="Arial" w:hAnsi="Arial"/>
                <w:i w:val="0"/>
                <w:color w:val="000080"/>
                <w:sz w:val="20"/>
              </w:rPr>
              <w:t xml:space="preserve"> durch einen Arzt</w:t>
            </w:r>
            <w:r w:rsidR="00A23568">
              <w:rPr>
                <w:rFonts w:ascii="Arial" w:hAnsi="Arial"/>
                <w:i w:val="0"/>
                <w:color w:val="000080"/>
                <w:sz w:val="20"/>
              </w:rPr>
              <w:t xml:space="preserve"> sicherzustellen und </w:t>
            </w:r>
            <w:r w:rsidR="00DF7DE9">
              <w:rPr>
                <w:rFonts w:ascii="Arial" w:hAnsi="Arial"/>
                <w:i w:val="0"/>
                <w:color w:val="000080"/>
                <w:sz w:val="20"/>
              </w:rPr>
              <w:t xml:space="preserve">kann über vertragliche Regelungen mit Externen </w:t>
            </w:r>
            <w:r w:rsidR="00A23568">
              <w:rPr>
                <w:rFonts w:ascii="Arial" w:hAnsi="Arial"/>
                <w:i w:val="0"/>
                <w:color w:val="000080"/>
                <w:sz w:val="20"/>
              </w:rPr>
              <w:t>erfolgen.</w:t>
            </w:r>
            <w:r>
              <w:rPr>
                <w:rFonts w:ascii="Arial" w:hAnsi="Arial"/>
                <w:i w:val="0"/>
                <w:color w:val="000080"/>
                <w:sz w:val="20"/>
              </w:rPr>
              <w:t xml:space="preserve"> Die Regelungen sind zu dokumentieren.</w:t>
            </w:r>
          </w:p>
          <w:p w:rsidR="000F0A28" w:rsidRDefault="000F0A28" w:rsidP="004B2621">
            <w:pPr>
              <w:pStyle w:val="Textkrper2"/>
              <w:spacing w:before="60" w:after="60"/>
              <w:rPr>
                <w:rFonts w:ascii="Arial" w:hAnsi="Arial"/>
                <w:i w:val="0"/>
                <w:color w:val="000080"/>
                <w:sz w:val="20"/>
              </w:rPr>
            </w:pPr>
          </w:p>
        </w:tc>
      </w:tr>
      <w:tr w:rsidR="000F0A28" w:rsidRPr="00FF380D" w:rsidTr="008A7113">
        <w:tc>
          <w:tcPr>
            <w:tcW w:w="2518" w:type="dxa"/>
            <w:tcBorders>
              <w:top w:val="single" w:sz="4" w:space="0" w:color="auto"/>
            </w:tcBorders>
          </w:tcPr>
          <w:p w:rsidR="000F0A28" w:rsidRPr="003B0064" w:rsidRDefault="00330E38" w:rsidP="004B2621">
            <w:pPr>
              <w:spacing w:before="60" w:after="60"/>
              <w:ind w:left="398" w:hanging="398"/>
              <w:rPr>
                <w:rFonts w:ascii="Arial" w:hAnsi="Arial" w:cs="Arial"/>
                <w:b/>
                <w:color w:val="000080"/>
                <w:sz w:val="20"/>
                <w:szCs w:val="20"/>
              </w:rPr>
            </w:pPr>
            <w:r w:rsidRPr="004B49CA">
              <w:rPr>
                <w:rFonts w:ascii="Arial" w:hAnsi="Arial" w:cs="Arial"/>
                <w:b/>
                <w:color w:val="000080"/>
                <w:sz w:val="20"/>
                <w:szCs w:val="20"/>
              </w:rPr>
              <w:t>5</w:t>
            </w:r>
            <w:r w:rsidR="000F0A28" w:rsidRPr="004B49CA">
              <w:rPr>
                <w:rFonts w:ascii="Arial" w:hAnsi="Arial" w:cs="Arial"/>
                <w:b/>
                <w:color w:val="000080"/>
                <w:sz w:val="20"/>
                <w:szCs w:val="20"/>
              </w:rPr>
              <w:t>.</w:t>
            </w:r>
            <w:r w:rsidR="00B70860" w:rsidRPr="004B49CA">
              <w:rPr>
                <w:rFonts w:ascii="Arial" w:hAnsi="Arial" w:cs="Arial"/>
                <w:b/>
                <w:color w:val="000080"/>
                <w:sz w:val="20"/>
                <w:szCs w:val="20"/>
              </w:rPr>
              <w:t>4</w:t>
            </w:r>
            <w:r w:rsidR="000F0A28" w:rsidRPr="004B49CA">
              <w:rPr>
                <w:rFonts w:ascii="Arial" w:hAnsi="Arial" w:cs="Arial"/>
                <w:b/>
                <w:color w:val="000080"/>
                <w:sz w:val="20"/>
                <w:szCs w:val="20"/>
              </w:rPr>
              <w:t xml:space="preserve"> </w:t>
            </w:r>
            <w:r w:rsidR="00ED4E12" w:rsidRPr="004B49CA">
              <w:rPr>
                <w:rFonts w:ascii="Arial" w:hAnsi="Arial" w:cs="Arial"/>
                <w:b/>
                <w:color w:val="000080"/>
                <w:sz w:val="20"/>
                <w:szCs w:val="20"/>
              </w:rPr>
              <w:t>Fachliche</w:t>
            </w:r>
            <w:r w:rsidR="004501D1" w:rsidRPr="004B49CA">
              <w:rPr>
                <w:rFonts w:ascii="Arial" w:hAnsi="Arial" w:cs="Arial"/>
                <w:b/>
                <w:color w:val="000080"/>
                <w:sz w:val="20"/>
                <w:szCs w:val="20"/>
              </w:rPr>
              <w:t xml:space="preserve"> </w:t>
            </w:r>
            <w:r w:rsidR="00ED4E12" w:rsidRPr="00B0002A">
              <w:rPr>
                <w:rFonts w:ascii="Arial" w:hAnsi="Arial" w:cs="Arial"/>
                <w:b/>
                <w:color w:val="000080"/>
                <w:sz w:val="20"/>
                <w:szCs w:val="20"/>
              </w:rPr>
              <w:t>L</w:t>
            </w:r>
            <w:r w:rsidR="007B79C8" w:rsidRPr="00B0002A">
              <w:rPr>
                <w:rFonts w:ascii="Arial" w:hAnsi="Arial" w:cs="Arial"/>
                <w:b/>
                <w:color w:val="000080"/>
                <w:sz w:val="20"/>
                <w:szCs w:val="20"/>
              </w:rPr>
              <w:t xml:space="preserve">eitung </w:t>
            </w:r>
          </w:p>
          <w:p w:rsidR="000F0A28" w:rsidRPr="003B0064" w:rsidRDefault="000F0A28" w:rsidP="004B2621">
            <w:pPr>
              <w:spacing w:before="60" w:after="60"/>
              <w:ind w:left="398" w:hanging="398"/>
              <w:rPr>
                <w:rFonts w:ascii="Arial" w:hAnsi="Arial" w:cs="Arial"/>
                <w:b/>
                <w:color w:val="000080"/>
                <w:sz w:val="20"/>
                <w:szCs w:val="20"/>
              </w:rPr>
            </w:pPr>
          </w:p>
        </w:tc>
        <w:tc>
          <w:tcPr>
            <w:tcW w:w="7088" w:type="dxa"/>
            <w:tcBorders>
              <w:top w:val="single" w:sz="4" w:space="0" w:color="auto"/>
            </w:tcBorders>
          </w:tcPr>
          <w:p w:rsidR="0038076F" w:rsidRDefault="007B79C8" w:rsidP="004B2621">
            <w:pPr>
              <w:pStyle w:val="Textkrper2"/>
              <w:spacing w:before="60" w:after="60"/>
              <w:rPr>
                <w:rFonts w:ascii="Arial" w:hAnsi="Arial"/>
                <w:i w:val="0"/>
                <w:color w:val="000080"/>
                <w:sz w:val="20"/>
              </w:rPr>
            </w:pPr>
            <w:r>
              <w:rPr>
                <w:rFonts w:ascii="Arial" w:hAnsi="Arial"/>
                <w:i w:val="0"/>
                <w:color w:val="000080"/>
                <w:sz w:val="20"/>
              </w:rPr>
              <w:t>Die</w:t>
            </w:r>
            <w:r w:rsidR="00ED4E12">
              <w:rPr>
                <w:rFonts w:ascii="Arial" w:hAnsi="Arial"/>
                <w:i w:val="0"/>
                <w:color w:val="000080"/>
                <w:sz w:val="20"/>
              </w:rPr>
              <w:t xml:space="preserve"> fachliche</w:t>
            </w:r>
            <w:r>
              <w:rPr>
                <w:rFonts w:ascii="Arial" w:hAnsi="Arial"/>
                <w:i w:val="0"/>
                <w:color w:val="000080"/>
                <w:sz w:val="20"/>
              </w:rPr>
              <w:t xml:space="preserve"> </w:t>
            </w:r>
            <w:r w:rsidR="00ED4E12">
              <w:rPr>
                <w:rFonts w:ascii="Arial" w:hAnsi="Arial"/>
                <w:i w:val="0"/>
                <w:color w:val="000080"/>
                <w:sz w:val="20"/>
              </w:rPr>
              <w:t>L</w:t>
            </w:r>
            <w:r>
              <w:rPr>
                <w:rFonts w:ascii="Arial" w:hAnsi="Arial"/>
                <w:i w:val="0"/>
                <w:color w:val="000080"/>
                <w:sz w:val="20"/>
              </w:rPr>
              <w:t xml:space="preserve">eitung soll in der Regel über einen </w:t>
            </w:r>
            <w:r w:rsidR="00BD2AEE">
              <w:rPr>
                <w:rFonts w:ascii="Arial" w:hAnsi="Arial"/>
                <w:i w:val="0"/>
                <w:color w:val="000080"/>
                <w:sz w:val="20"/>
              </w:rPr>
              <w:t>akademischen Abschluss</w:t>
            </w:r>
            <w:r>
              <w:rPr>
                <w:rFonts w:ascii="Arial" w:hAnsi="Arial"/>
                <w:i w:val="0"/>
                <w:color w:val="000080"/>
                <w:sz w:val="20"/>
              </w:rPr>
              <w:t xml:space="preserve"> im kaufmännischen oder technischen Bereich oder einen vergleichbaren Bildungsstand, über ausreichende Berufserfahrung und eine </w:t>
            </w:r>
            <w:r w:rsidR="001E027C">
              <w:rPr>
                <w:rFonts w:ascii="Arial" w:hAnsi="Arial"/>
                <w:i w:val="0"/>
                <w:color w:val="000080"/>
                <w:sz w:val="20"/>
              </w:rPr>
              <w:t xml:space="preserve">Sonderpädagogische </w:t>
            </w:r>
            <w:r w:rsidR="00A23568">
              <w:rPr>
                <w:rFonts w:ascii="Arial" w:hAnsi="Arial"/>
                <w:i w:val="0"/>
                <w:color w:val="000080"/>
                <w:sz w:val="20"/>
              </w:rPr>
              <w:t xml:space="preserve">Zusatzausbildung </w:t>
            </w:r>
            <w:r>
              <w:rPr>
                <w:rFonts w:ascii="Arial" w:hAnsi="Arial"/>
                <w:i w:val="0"/>
                <w:color w:val="000080"/>
                <w:sz w:val="20"/>
              </w:rPr>
              <w:t>verfügen. Dem gleich</w:t>
            </w:r>
            <w:r w:rsidR="006772C1">
              <w:rPr>
                <w:rFonts w:ascii="Arial" w:hAnsi="Arial"/>
                <w:i w:val="0"/>
                <w:color w:val="000080"/>
                <w:sz w:val="20"/>
              </w:rPr>
              <w:t>zusetzen sind</w:t>
            </w:r>
            <w:r>
              <w:rPr>
                <w:rFonts w:ascii="Arial" w:hAnsi="Arial"/>
                <w:i w:val="0"/>
                <w:color w:val="000080"/>
                <w:sz w:val="20"/>
              </w:rPr>
              <w:t xml:space="preserve"> auch andere Bachelor-Abschlüsse, die nicht unmittelbar in den o.g. Bereichen liegen, aber der akademische Hintergrund mit einer mehrjährigen Berufserfahrung in einer Führungsposition bei Einrichtungen und Diensten der sozialen Teilhabe </w:t>
            </w:r>
            <w:r w:rsidR="00A23568">
              <w:rPr>
                <w:rFonts w:ascii="Arial" w:hAnsi="Arial"/>
                <w:i w:val="0"/>
                <w:color w:val="000080"/>
                <w:sz w:val="20"/>
              </w:rPr>
              <w:t xml:space="preserve">bzw. Teilhabe am Arbeitsleben </w:t>
            </w:r>
            <w:r w:rsidR="00840889">
              <w:rPr>
                <w:rFonts w:ascii="Arial" w:hAnsi="Arial"/>
                <w:i w:val="0"/>
                <w:color w:val="000080"/>
                <w:sz w:val="20"/>
              </w:rPr>
              <w:t>Leistungsberechtigter</w:t>
            </w:r>
            <w:r>
              <w:rPr>
                <w:rFonts w:ascii="Arial" w:hAnsi="Arial"/>
                <w:i w:val="0"/>
                <w:color w:val="000080"/>
                <w:sz w:val="20"/>
              </w:rPr>
              <w:t xml:space="preserve"> zur Leitung der Einrichtung </w:t>
            </w:r>
            <w:r w:rsidR="007F3712">
              <w:rPr>
                <w:rFonts w:ascii="Arial" w:hAnsi="Arial"/>
                <w:i w:val="0"/>
                <w:color w:val="000080"/>
                <w:sz w:val="20"/>
              </w:rPr>
              <w:t xml:space="preserve">eines Anderen Leistungsanbieters </w:t>
            </w:r>
            <w:r>
              <w:rPr>
                <w:rFonts w:ascii="Arial" w:hAnsi="Arial"/>
                <w:i w:val="0"/>
                <w:color w:val="000080"/>
                <w:sz w:val="20"/>
              </w:rPr>
              <w:t xml:space="preserve">befähigen. </w:t>
            </w:r>
          </w:p>
          <w:p w:rsidR="006772C1" w:rsidRPr="004D1731" w:rsidRDefault="006772C1" w:rsidP="004B2621">
            <w:pPr>
              <w:pStyle w:val="Textkrper2"/>
              <w:spacing w:before="60" w:after="60"/>
              <w:rPr>
                <w:rFonts w:ascii="Arial" w:hAnsi="Arial"/>
                <w:i w:val="0"/>
                <w:color w:val="000080"/>
                <w:sz w:val="20"/>
              </w:rPr>
            </w:pPr>
          </w:p>
          <w:p w:rsidR="000F0A28" w:rsidRPr="00FF380D" w:rsidRDefault="006772C1" w:rsidP="004B2621">
            <w:pPr>
              <w:pStyle w:val="Textkrper2"/>
              <w:spacing w:before="60" w:after="60"/>
              <w:rPr>
                <w:rFonts w:ascii="Arial" w:hAnsi="Arial"/>
                <w:i w:val="0"/>
                <w:color w:val="000080"/>
                <w:sz w:val="20"/>
              </w:rPr>
            </w:pPr>
            <w:r>
              <w:rPr>
                <w:rFonts w:ascii="Arial" w:hAnsi="Arial"/>
                <w:i w:val="0"/>
                <w:color w:val="000080"/>
                <w:sz w:val="20"/>
              </w:rPr>
              <w:t xml:space="preserve">Der </w:t>
            </w:r>
            <w:r w:rsidR="00A23568">
              <w:rPr>
                <w:rFonts w:ascii="Arial" w:hAnsi="Arial"/>
                <w:i w:val="0"/>
                <w:color w:val="000080"/>
                <w:sz w:val="20"/>
              </w:rPr>
              <w:t>Stellenu</w:t>
            </w:r>
            <w:r>
              <w:rPr>
                <w:rFonts w:ascii="Arial" w:hAnsi="Arial"/>
                <w:i w:val="0"/>
                <w:color w:val="000080"/>
                <w:sz w:val="20"/>
              </w:rPr>
              <w:t xml:space="preserve">mfang der </w:t>
            </w:r>
            <w:r w:rsidR="00ED4E12">
              <w:rPr>
                <w:rFonts w:ascii="Arial" w:hAnsi="Arial"/>
                <w:i w:val="0"/>
                <w:color w:val="000080"/>
                <w:sz w:val="20"/>
              </w:rPr>
              <w:t>L</w:t>
            </w:r>
            <w:r>
              <w:rPr>
                <w:rFonts w:ascii="Arial" w:hAnsi="Arial"/>
                <w:i w:val="0"/>
                <w:color w:val="000080"/>
                <w:sz w:val="20"/>
              </w:rPr>
              <w:t>eitung ist einzelvertraglich festzulegen.</w:t>
            </w:r>
          </w:p>
        </w:tc>
      </w:tr>
      <w:tr w:rsidR="005F3610" w:rsidTr="00E13C4A">
        <w:tc>
          <w:tcPr>
            <w:tcW w:w="2518" w:type="dxa"/>
          </w:tcPr>
          <w:p w:rsidR="005F3610" w:rsidRPr="004B49CA" w:rsidRDefault="00330E38" w:rsidP="004B2621">
            <w:pPr>
              <w:spacing w:before="60" w:after="60"/>
              <w:rPr>
                <w:rFonts w:ascii="Arial" w:hAnsi="Arial" w:cs="Arial"/>
                <w:b/>
                <w:color w:val="000080"/>
                <w:sz w:val="20"/>
                <w:szCs w:val="20"/>
              </w:rPr>
            </w:pPr>
            <w:r w:rsidRPr="004B49CA">
              <w:rPr>
                <w:rFonts w:ascii="Arial" w:hAnsi="Arial" w:cs="Arial"/>
                <w:b/>
                <w:color w:val="000080"/>
                <w:sz w:val="20"/>
                <w:szCs w:val="20"/>
              </w:rPr>
              <w:t>5</w:t>
            </w:r>
            <w:r w:rsidR="005F3610" w:rsidRPr="004B49CA">
              <w:rPr>
                <w:rFonts w:ascii="Arial" w:hAnsi="Arial" w:cs="Arial"/>
                <w:b/>
                <w:color w:val="000080"/>
                <w:sz w:val="20"/>
                <w:szCs w:val="20"/>
              </w:rPr>
              <w:t xml:space="preserve">.5 </w:t>
            </w:r>
            <w:r w:rsidR="006772C1" w:rsidRPr="004B49CA">
              <w:rPr>
                <w:rFonts w:ascii="Arial" w:hAnsi="Arial" w:cs="Arial"/>
                <w:b/>
                <w:color w:val="000080"/>
                <w:sz w:val="20"/>
                <w:szCs w:val="20"/>
              </w:rPr>
              <w:t>Betriebliche Leitung</w:t>
            </w:r>
            <w:r w:rsidR="000D509B" w:rsidRPr="004B49CA">
              <w:rPr>
                <w:rFonts w:ascii="Arial" w:hAnsi="Arial" w:cs="Arial"/>
                <w:b/>
                <w:color w:val="000080"/>
                <w:sz w:val="20"/>
                <w:szCs w:val="20"/>
              </w:rPr>
              <w:t>/ Verwaltung</w:t>
            </w:r>
          </w:p>
          <w:p w:rsidR="000D509B" w:rsidRPr="00B0002A" w:rsidRDefault="000D509B" w:rsidP="004B2621">
            <w:pPr>
              <w:spacing w:before="60" w:after="60"/>
              <w:rPr>
                <w:rFonts w:ascii="Arial" w:hAnsi="Arial" w:cs="Arial"/>
                <w:b/>
                <w:color w:val="000080"/>
                <w:sz w:val="20"/>
                <w:szCs w:val="20"/>
              </w:rPr>
            </w:pPr>
          </w:p>
        </w:tc>
        <w:tc>
          <w:tcPr>
            <w:tcW w:w="7088" w:type="dxa"/>
          </w:tcPr>
          <w:p w:rsidR="0036169B" w:rsidRDefault="005F3610" w:rsidP="004B2621">
            <w:pPr>
              <w:pStyle w:val="Textkrper2"/>
              <w:spacing w:before="60" w:after="60"/>
              <w:rPr>
                <w:rFonts w:ascii="Arial" w:hAnsi="Arial"/>
                <w:i w:val="0"/>
                <w:color w:val="000080"/>
                <w:sz w:val="20"/>
              </w:rPr>
            </w:pPr>
            <w:r w:rsidRPr="00FF380D">
              <w:rPr>
                <w:rFonts w:ascii="Arial" w:hAnsi="Arial"/>
                <w:i w:val="0"/>
                <w:color w:val="000080"/>
                <w:sz w:val="20"/>
              </w:rPr>
              <w:t xml:space="preserve">Der </w:t>
            </w:r>
            <w:r w:rsidR="00681A13">
              <w:rPr>
                <w:rFonts w:ascii="Arial" w:hAnsi="Arial"/>
                <w:i w:val="0"/>
                <w:color w:val="000080"/>
                <w:sz w:val="20"/>
              </w:rPr>
              <w:t>Leistungserbringer</w:t>
            </w:r>
            <w:r w:rsidRPr="00FF380D">
              <w:rPr>
                <w:rFonts w:ascii="Arial" w:hAnsi="Arial"/>
                <w:i w:val="0"/>
                <w:color w:val="000080"/>
                <w:sz w:val="20"/>
              </w:rPr>
              <w:t xml:space="preserve"> stellt die betriebliche Leitung und Verwaltung sicher. </w:t>
            </w:r>
            <w:r w:rsidR="004619D8">
              <w:rPr>
                <w:rFonts w:ascii="Arial" w:hAnsi="Arial"/>
                <w:i w:val="0"/>
                <w:color w:val="000080"/>
                <w:sz w:val="20"/>
              </w:rPr>
              <w:t xml:space="preserve">Aus der Aufbau- und Ablauforganisation muss hervorgehen, dass der Leistungserbringer in der Lage ist, mit den personellen Ressourcen auf der Leitungsebene und der allgemeinen Verwaltung die Aufgaben der gesetzlichen Sozialversicherung, </w:t>
            </w:r>
            <w:r w:rsidR="00A23568">
              <w:rPr>
                <w:rFonts w:ascii="Arial" w:hAnsi="Arial"/>
                <w:i w:val="0"/>
                <w:color w:val="000080"/>
                <w:sz w:val="20"/>
              </w:rPr>
              <w:t xml:space="preserve">die </w:t>
            </w:r>
            <w:r w:rsidR="004619D8">
              <w:rPr>
                <w:rFonts w:ascii="Arial" w:hAnsi="Arial"/>
                <w:i w:val="0"/>
                <w:color w:val="000080"/>
                <w:sz w:val="20"/>
              </w:rPr>
              <w:t xml:space="preserve">Zahlung </w:t>
            </w:r>
            <w:r w:rsidR="00A23568">
              <w:rPr>
                <w:rFonts w:ascii="Arial" w:hAnsi="Arial"/>
                <w:i w:val="0"/>
                <w:color w:val="000080"/>
                <w:sz w:val="20"/>
              </w:rPr>
              <w:t>eines</w:t>
            </w:r>
            <w:r w:rsidR="004619D8">
              <w:rPr>
                <w:rFonts w:ascii="Arial" w:hAnsi="Arial"/>
                <w:i w:val="0"/>
                <w:color w:val="000080"/>
                <w:sz w:val="20"/>
              </w:rPr>
              <w:t xml:space="preserve"> Arbeitsentgeltes und </w:t>
            </w:r>
            <w:r w:rsidR="00A23568">
              <w:rPr>
                <w:rFonts w:ascii="Arial" w:hAnsi="Arial"/>
                <w:i w:val="0"/>
                <w:color w:val="000080"/>
                <w:sz w:val="20"/>
              </w:rPr>
              <w:t xml:space="preserve">die </w:t>
            </w:r>
            <w:r w:rsidR="004619D8">
              <w:rPr>
                <w:rFonts w:ascii="Arial" w:hAnsi="Arial"/>
                <w:i w:val="0"/>
                <w:color w:val="000080"/>
                <w:sz w:val="20"/>
              </w:rPr>
              <w:t>Abwicklung des Arbeitsförderungsgeltes sicherstellen kann</w:t>
            </w:r>
            <w:r w:rsidR="0036169B">
              <w:rPr>
                <w:rFonts w:ascii="Arial" w:hAnsi="Arial"/>
                <w:i w:val="0"/>
                <w:color w:val="000080"/>
                <w:sz w:val="20"/>
              </w:rPr>
              <w:t>.</w:t>
            </w:r>
          </w:p>
          <w:p w:rsidR="00EE1145" w:rsidRDefault="0036169B" w:rsidP="00EE1145">
            <w:pPr>
              <w:pStyle w:val="Textkrper2"/>
              <w:rPr>
                <w:rFonts w:ascii="Arial" w:hAnsi="Arial"/>
                <w:i w:val="0"/>
                <w:color w:val="000080"/>
                <w:sz w:val="20"/>
              </w:rPr>
            </w:pPr>
            <w:r>
              <w:rPr>
                <w:rFonts w:ascii="Arial" w:hAnsi="Arial"/>
                <w:i w:val="0"/>
                <w:color w:val="000080"/>
                <w:sz w:val="20"/>
              </w:rPr>
              <w:t xml:space="preserve">Weitere Anforderungen die Organisation und die </w:t>
            </w:r>
            <w:r w:rsidR="004619D8">
              <w:rPr>
                <w:rFonts w:ascii="Arial" w:hAnsi="Arial"/>
                <w:i w:val="0"/>
                <w:color w:val="000080"/>
                <w:sz w:val="20"/>
              </w:rPr>
              <w:t xml:space="preserve">Wirtschaftsführung </w:t>
            </w:r>
          </w:p>
          <w:p w:rsidR="00681A13" w:rsidRDefault="004619D8" w:rsidP="00EE1145">
            <w:pPr>
              <w:pStyle w:val="Textkrper2"/>
              <w:rPr>
                <w:rFonts w:ascii="Arial" w:hAnsi="Arial"/>
                <w:i w:val="0"/>
                <w:color w:val="000080"/>
                <w:sz w:val="20"/>
              </w:rPr>
            </w:pPr>
            <w:r>
              <w:rPr>
                <w:rFonts w:ascii="Arial" w:hAnsi="Arial"/>
                <w:i w:val="0"/>
                <w:color w:val="000080"/>
                <w:sz w:val="20"/>
              </w:rPr>
              <w:t>nach §</w:t>
            </w:r>
            <w:r w:rsidR="00EE1145">
              <w:rPr>
                <w:rFonts w:ascii="Arial" w:hAnsi="Arial"/>
                <w:i w:val="0"/>
                <w:color w:val="000080"/>
                <w:sz w:val="20"/>
              </w:rPr>
              <w:t xml:space="preserve"> </w:t>
            </w:r>
            <w:r>
              <w:rPr>
                <w:rFonts w:ascii="Arial" w:hAnsi="Arial"/>
                <w:i w:val="0"/>
                <w:color w:val="000080"/>
                <w:sz w:val="20"/>
              </w:rPr>
              <w:t xml:space="preserve">12 WVO </w:t>
            </w:r>
            <w:r w:rsidR="0036169B">
              <w:rPr>
                <w:rFonts w:ascii="Arial" w:hAnsi="Arial"/>
                <w:i w:val="0"/>
                <w:color w:val="000080"/>
                <w:sz w:val="20"/>
              </w:rPr>
              <w:t>v</w:t>
            </w:r>
            <w:r>
              <w:rPr>
                <w:rFonts w:ascii="Arial" w:hAnsi="Arial"/>
                <w:i w:val="0"/>
                <w:color w:val="000080"/>
                <w:sz w:val="20"/>
              </w:rPr>
              <w:t>gl. Ausführungen/Anforderung in Ziffer</w:t>
            </w:r>
            <w:r w:rsidR="0036169B">
              <w:rPr>
                <w:rFonts w:ascii="Arial" w:hAnsi="Arial"/>
                <w:i w:val="0"/>
                <w:color w:val="000080"/>
                <w:sz w:val="20"/>
              </w:rPr>
              <w:t xml:space="preserve"> 8.</w:t>
            </w:r>
          </w:p>
          <w:p w:rsidR="00EE1145" w:rsidRPr="00FF380D" w:rsidRDefault="00EE1145" w:rsidP="00EE1145">
            <w:pPr>
              <w:pStyle w:val="Textkrper2"/>
              <w:rPr>
                <w:rFonts w:ascii="Arial" w:hAnsi="Arial"/>
                <w:i w:val="0"/>
                <w:color w:val="000080"/>
                <w:sz w:val="20"/>
              </w:rPr>
            </w:pPr>
          </w:p>
        </w:tc>
      </w:tr>
      <w:tr w:rsidR="000F0A28" w:rsidTr="00E13C4A">
        <w:tc>
          <w:tcPr>
            <w:tcW w:w="2518" w:type="dxa"/>
          </w:tcPr>
          <w:p w:rsidR="000D509B" w:rsidRPr="004B49CA" w:rsidRDefault="008C3098" w:rsidP="008C3098">
            <w:pPr>
              <w:rPr>
                <w:rFonts w:ascii="Arial" w:hAnsi="Arial" w:cs="Arial"/>
                <w:b/>
                <w:color w:val="000080"/>
                <w:sz w:val="20"/>
                <w:szCs w:val="20"/>
              </w:rPr>
            </w:pPr>
            <w:r>
              <w:rPr>
                <w:rFonts w:ascii="Arial" w:hAnsi="Arial" w:cs="Arial"/>
                <w:b/>
                <w:color w:val="000080"/>
                <w:sz w:val="20"/>
                <w:szCs w:val="20"/>
              </w:rPr>
              <w:t>5.</w:t>
            </w:r>
            <w:r w:rsidR="005F3610" w:rsidRPr="004B49CA">
              <w:rPr>
                <w:rFonts w:ascii="Arial" w:hAnsi="Arial" w:cs="Arial"/>
                <w:b/>
                <w:color w:val="000080"/>
                <w:sz w:val="20"/>
                <w:szCs w:val="20"/>
              </w:rPr>
              <w:t>6 Hauswirtschaft/</w:t>
            </w:r>
          </w:p>
          <w:p w:rsidR="000F0A28" w:rsidRPr="00B0002A" w:rsidRDefault="005F3610" w:rsidP="008C3098">
            <w:pPr>
              <w:rPr>
                <w:rFonts w:ascii="Arial" w:hAnsi="Arial" w:cs="Arial"/>
                <w:b/>
                <w:color w:val="000080"/>
                <w:sz w:val="20"/>
                <w:szCs w:val="20"/>
              </w:rPr>
            </w:pPr>
            <w:r w:rsidRPr="004B49CA">
              <w:rPr>
                <w:rFonts w:ascii="Arial" w:hAnsi="Arial" w:cs="Arial"/>
                <w:b/>
                <w:color w:val="000080"/>
                <w:sz w:val="20"/>
                <w:szCs w:val="20"/>
              </w:rPr>
              <w:t>Reinigung/</w:t>
            </w:r>
            <w:r w:rsidR="000F0A28" w:rsidRPr="004B49CA">
              <w:rPr>
                <w:rFonts w:ascii="Arial" w:hAnsi="Arial" w:cs="Arial"/>
                <w:b/>
                <w:color w:val="000080"/>
                <w:sz w:val="20"/>
                <w:szCs w:val="20"/>
              </w:rPr>
              <w:t>Technik</w:t>
            </w:r>
          </w:p>
          <w:p w:rsidR="000F0A28" w:rsidRPr="003B0064" w:rsidRDefault="000F0A28" w:rsidP="004B2621">
            <w:pPr>
              <w:spacing w:before="60" w:after="60"/>
              <w:ind w:left="398" w:hanging="398"/>
              <w:rPr>
                <w:rFonts w:ascii="Arial" w:hAnsi="Arial" w:cs="Arial"/>
                <w:b/>
                <w:color w:val="000080"/>
                <w:sz w:val="20"/>
                <w:szCs w:val="20"/>
              </w:rPr>
            </w:pPr>
          </w:p>
        </w:tc>
        <w:tc>
          <w:tcPr>
            <w:tcW w:w="7088" w:type="dxa"/>
          </w:tcPr>
          <w:p w:rsidR="00681A13" w:rsidRPr="00FF380D" w:rsidRDefault="005F3610" w:rsidP="004B2621">
            <w:pPr>
              <w:pStyle w:val="Textkrper2"/>
              <w:spacing w:before="60" w:after="60"/>
              <w:rPr>
                <w:rFonts w:ascii="Arial" w:hAnsi="Arial"/>
                <w:i w:val="0"/>
                <w:color w:val="000080"/>
                <w:sz w:val="20"/>
              </w:rPr>
            </w:pPr>
            <w:r w:rsidRPr="00FF380D">
              <w:rPr>
                <w:rFonts w:ascii="Arial" w:hAnsi="Arial"/>
                <w:i w:val="0"/>
                <w:color w:val="000080"/>
                <w:sz w:val="20"/>
              </w:rPr>
              <w:t xml:space="preserve">Der </w:t>
            </w:r>
            <w:r w:rsidR="00681A13">
              <w:rPr>
                <w:rFonts w:ascii="Arial" w:hAnsi="Arial"/>
                <w:i w:val="0"/>
                <w:color w:val="000080"/>
                <w:sz w:val="20"/>
              </w:rPr>
              <w:t xml:space="preserve">Leistungserbringer </w:t>
            </w:r>
            <w:r w:rsidRPr="00FF380D">
              <w:rPr>
                <w:rFonts w:ascii="Arial" w:hAnsi="Arial"/>
                <w:i w:val="0"/>
                <w:color w:val="000080"/>
                <w:sz w:val="20"/>
              </w:rPr>
              <w:t xml:space="preserve">stellt die Reinigung, Bewirtschaftung sowie Betriebsfähigkeit </w:t>
            </w:r>
            <w:r w:rsidR="00E41BC9">
              <w:rPr>
                <w:rFonts w:ascii="Arial" w:hAnsi="Arial"/>
                <w:i w:val="0"/>
                <w:color w:val="000080"/>
                <w:sz w:val="20"/>
              </w:rPr>
              <w:t xml:space="preserve">soweit wie nötig sicher, da diese Aufgabe vorrangig den Beschäftigten obliegt. Eine </w:t>
            </w:r>
            <w:r w:rsidR="00CD04BE">
              <w:rPr>
                <w:rFonts w:ascii="Arial" w:hAnsi="Arial"/>
                <w:i w:val="0"/>
                <w:color w:val="000080"/>
                <w:sz w:val="20"/>
              </w:rPr>
              <w:t xml:space="preserve">konzeptionsbedingte und </w:t>
            </w:r>
            <w:r w:rsidR="005336C1">
              <w:rPr>
                <w:rFonts w:ascii="Arial" w:hAnsi="Arial"/>
                <w:i w:val="0"/>
                <w:color w:val="000080"/>
                <w:sz w:val="20"/>
              </w:rPr>
              <w:t xml:space="preserve">aufgrund gesetzlicher Vorgaben notwendige sowie </w:t>
            </w:r>
            <w:r w:rsidR="00E41BC9">
              <w:rPr>
                <w:rFonts w:ascii="Arial" w:hAnsi="Arial"/>
                <w:i w:val="0"/>
                <w:color w:val="000080"/>
                <w:sz w:val="20"/>
              </w:rPr>
              <w:t xml:space="preserve">nachweislich </w:t>
            </w:r>
            <w:r w:rsidR="00681A13">
              <w:rPr>
                <w:rFonts w:ascii="Arial" w:hAnsi="Arial"/>
                <w:i w:val="0"/>
                <w:color w:val="000080"/>
                <w:sz w:val="20"/>
              </w:rPr>
              <w:t xml:space="preserve">über die Leistungsfähigkeit </w:t>
            </w:r>
            <w:r w:rsidR="00E41BC9">
              <w:rPr>
                <w:rFonts w:ascii="Arial" w:hAnsi="Arial"/>
                <w:i w:val="0"/>
                <w:color w:val="000080"/>
                <w:sz w:val="20"/>
              </w:rPr>
              <w:t xml:space="preserve">hinausgehende notwendige </w:t>
            </w:r>
            <w:r w:rsidRPr="00FF380D">
              <w:rPr>
                <w:rFonts w:ascii="Arial" w:hAnsi="Arial"/>
                <w:i w:val="0"/>
                <w:color w:val="000080"/>
                <w:sz w:val="20"/>
              </w:rPr>
              <w:t>Finanzierung</w:t>
            </w:r>
            <w:r w:rsidR="00ED4E12">
              <w:rPr>
                <w:rFonts w:ascii="Arial" w:hAnsi="Arial"/>
                <w:i w:val="0"/>
                <w:color w:val="000080"/>
                <w:sz w:val="20"/>
              </w:rPr>
              <w:t xml:space="preserve"> wird</w:t>
            </w:r>
            <w:r w:rsidRPr="00FF380D">
              <w:rPr>
                <w:rFonts w:ascii="Arial" w:hAnsi="Arial"/>
                <w:i w:val="0"/>
                <w:color w:val="000080"/>
                <w:sz w:val="20"/>
              </w:rPr>
              <w:t xml:space="preserve"> </w:t>
            </w:r>
            <w:r w:rsidR="00F842E0">
              <w:rPr>
                <w:rFonts w:ascii="Arial" w:hAnsi="Arial"/>
                <w:i w:val="0"/>
                <w:color w:val="000080"/>
                <w:sz w:val="20"/>
              </w:rPr>
              <w:t>einzelvertraglich</w:t>
            </w:r>
            <w:r w:rsidR="00ED4E12">
              <w:rPr>
                <w:rFonts w:ascii="Arial" w:hAnsi="Arial"/>
                <w:i w:val="0"/>
                <w:color w:val="000080"/>
                <w:sz w:val="20"/>
              </w:rPr>
              <w:t xml:space="preserve"> geregelt</w:t>
            </w:r>
            <w:r w:rsidR="00CD04BE">
              <w:rPr>
                <w:rFonts w:ascii="Arial" w:hAnsi="Arial"/>
                <w:i w:val="0"/>
                <w:color w:val="000080"/>
                <w:sz w:val="20"/>
              </w:rPr>
              <w:t>.</w:t>
            </w:r>
            <w:r w:rsidRPr="00FF380D">
              <w:rPr>
                <w:rFonts w:ascii="Arial" w:hAnsi="Arial"/>
                <w:i w:val="0"/>
                <w:color w:val="000080"/>
                <w:sz w:val="20"/>
              </w:rPr>
              <w:t xml:space="preserve"> </w:t>
            </w:r>
          </w:p>
        </w:tc>
      </w:tr>
      <w:tr w:rsidR="000F0A28" w:rsidTr="00E13C4A">
        <w:tc>
          <w:tcPr>
            <w:tcW w:w="2518" w:type="dxa"/>
            <w:tcBorders>
              <w:bottom w:val="single" w:sz="4" w:space="0" w:color="auto"/>
            </w:tcBorders>
          </w:tcPr>
          <w:p w:rsidR="008C3098" w:rsidRPr="008C3098" w:rsidRDefault="000F0A28" w:rsidP="008C3098">
            <w:pPr>
              <w:pStyle w:val="Listenabsatz"/>
              <w:numPr>
                <w:ilvl w:val="0"/>
                <w:numId w:val="41"/>
              </w:numPr>
              <w:spacing w:after="60"/>
              <w:rPr>
                <w:rFonts w:ascii="Arial" w:hAnsi="Arial" w:cs="Arial"/>
                <w:b/>
                <w:color w:val="000080"/>
                <w:sz w:val="20"/>
                <w:szCs w:val="20"/>
              </w:rPr>
            </w:pPr>
            <w:r w:rsidRPr="008C3098">
              <w:rPr>
                <w:rFonts w:ascii="Arial" w:hAnsi="Arial" w:cs="Arial"/>
                <w:b/>
                <w:color w:val="000080"/>
                <w:sz w:val="20"/>
                <w:szCs w:val="20"/>
              </w:rPr>
              <w:t>Räumliche und</w:t>
            </w:r>
            <w:r w:rsidR="008C3098" w:rsidRPr="008C3098">
              <w:rPr>
                <w:rFonts w:ascii="Arial" w:hAnsi="Arial" w:cs="Arial"/>
                <w:b/>
                <w:color w:val="000080"/>
                <w:sz w:val="20"/>
                <w:szCs w:val="20"/>
              </w:rPr>
              <w:t xml:space="preserve"> </w:t>
            </w:r>
          </w:p>
          <w:p w:rsidR="000F0A28" w:rsidRPr="008C3098" w:rsidRDefault="000F0A28" w:rsidP="008C3098">
            <w:pPr>
              <w:spacing w:after="60"/>
              <w:ind w:left="360"/>
              <w:rPr>
                <w:rFonts w:ascii="Arial" w:hAnsi="Arial" w:cs="Arial"/>
                <w:b/>
                <w:color w:val="000080"/>
                <w:sz w:val="20"/>
                <w:szCs w:val="20"/>
              </w:rPr>
            </w:pPr>
            <w:r w:rsidRPr="008C3098">
              <w:rPr>
                <w:rFonts w:ascii="Arial" w:hAnsi="Arial" w:cs="Arial"/>
                <w:b/>
                <w:color w:val="000080"/>
                <w:sz w:val="20"/>
                <w:szCs w:val="20"/>
              </w:rPr>
              <w:t>sächliche Ausstattung (Betriebsnotwendige Anlagen)</w:t>
            </w:r>
          </w:p>
        </w:tc>
        <w:tc>
          <w:tcPr>
            <w:tcW w:w="7088" w:type="dxa"/>
            <w:tcBorders>
              <w:bottom w:val="single" w:sz="4" w:space="0" w:color="auto"/>
            </w:tcBorders>
          </w:tcPr>
          <w:p w:rsidR="00A23568" w:rsidRDefault="000F0A28" w:rsidP="004B2621">
            <w:pPr>
              <w:spacing w:before="60" w:after="60"/>
              <w:rPr>
                <w:rFonts w:ascii="Arial" w:hAnsi="Arial"/>
                <w:color w:val="000080"/>
                <w:sz w:val="20"/>
              </w:rPr>
            </w:pPr>
            <w:r w:rsidRPr="002F5A31">
              <w:rPr>
                <w:rFonts w:ascii="Arial" w:hAnsi="Arial"/>
                <w:color w:val="000080"/>
                <w:sz w:val="20"/>
              </w:rPr>
              <w:t>Die Raumgestaltung</w:t>
            </w:r>
            <w:r w:rsidR="00F842E0">
              <w:rPr>
                <w:rFonts w:ascii="Arial" w:hAnsi="Arial"/>
                <w:color w:val="000080"/>
                <w:sz w:val="20"/>
              </w:rPr>
              <w:t xml:space="preserve">, die betriebsnotwendigen Anlagen und Außenanlagen sowie die sächliche Ausstattung der </w:t>
            </w:r>
            <w:r w:rsidRPr="002F5A31">
              <w:rPr>
                <w:rFonts w:ascii="Arial" w:hAnsi="Arial"/>
                <w:color w:val="000080"/>
                <w:sz w:val="20"/>
              </w:rPr>
              <w:t xml:space="preserve">Büro- und Geschäftsausstattung, Gruppenräume, Funktionsräume, Arbeitsräume </w:t>
            </w:r>
            <w:r w:rsidR="00F842E0">
              <w:rPr>
                <w:rFonts w:ascii="Arial" w:hAnsi="Arial"/>
                <w:color w:val="000080"/>
                <w:sz w:val="20"/>
              </w:rPr>
              <w:t>(</w:t>
            </w:r>
            <w:r w:rsidRPr="002F5A31">
              <w:rPr>
                <w:rFonts w:ascii="Arial" w:hAnsi="Arial"/>
                <w:color w:val="000080"/>
                <w:sz w:val="20"/>
              </w:rPr>
              <w:t>einschließlich der Ausstattung mit Inventar und Außenlagen</w:t>
            </w:r>
            <w:r w:rsidR="00B70860" w:rsidRPr="002F5A31">
              <w:rPr>
                <w:rFonts w:ascii="Arial" w:hAnsi="Arial"/>
                <w:color w:val="000080"/>
                <w:sz w:val="20"/>
              </w:rPr>
              <w:t>)</w:t>
            </w:r>
            <w:r w:rsidRPr="002F5A31">
              <w:rPr>
                <w:rFonts w:ascii="Arial" w:hAnsi="Arial"/>
                <w:color w:val="000080"/>
                <w:sz w:val="20"/>
              </w:rPr>
              <w:t xml:space="preserve"> </w:t>
            </w:r>
            <w:r w:rsidR="00F842E0">
              <w:rPr>
                <w:rFonts w:ascii="Arial" w:hAnsi="Arial"/>
                <w:color w:val="000080"/>
                <w:sz w:val="20"/>
              </w:rPr>
              <w:t>hängt</w:t>
            </w:r>
            <w:r w:rsidRPr="002F5A31">
              <w:rPr>
                <w:rFonts w:ascii="Arial" w:hAnsi="Arial"/>
                <w:color w:val="000080"/>
                <w:sz w:val="20"/>
              </w:rPr>
              <w:t xml:space="preserve"> </w:t>
            </w:r>
            <w:r w:rsidR="00F842E0">
              <w:rPr>
                <w:rFonts w:ascii="Arial" w:hAnsi="Arial"/>
                <w:color w:val="000080"/>
                <w:sz w:val="20"/>
              </w:rPr>
              <w:t>von der Ausgestaltung und dem Angebot an Arbeitsplätzen</w:t>
            </w:r>
            <w:r w:rsidR="00681A13">
              <w:rPr>
                <w:rFonts w:ascii="Arial" w:hAnsi="Arial"/>
                <w:color w:val="000080"/>
                <w:sz w:val="20"/>
              </w:rPr>
              <w:t xml:space="preserve"> </w:t>
            </w:r>
            <w:r w:rsidR="00383729">
              <w:rPr>
                <w:rFonts w:ascii="Arial" w:hAnsi="Arial"/>
                <w:color w:val="000080"/>
                <w:sz w:val="20"/>
              </w:rPr>
              <w:t xml:space="preserve">des Leistungserbringers </w:t>
            </w:r>
            <w:r w:rsidR="00681A13">
              <w:rPr>
                <w:rFonts w:ascii="Arial" w:hAnsi="Arial"/>
                <w:color w:val="000080"/>
                <w:sz w:val="20"/>
              </w:rPr>
              <w:t xml:space="preserve">ab, welches im </w:t>
            </w:r>
            <w:r w:rsidR="00383729">
              <w:rPr>
                <w:rFonts w:ascii="Arial" w:hAnsi="Arial"/>
                <w:color w:val="000080"/>
                <w:sz w:val="20"/>
              </w:rPr>
              <w:t xml:space="preserve">individuellen </w:t>
            </w:r>
            <w:r w:rsidR="00F842E0">
              <w:rPr>
                <w:rFonts w:ascii="Arial" w:hAnsi="Arial"/>
                <w:color w:val="000080"/>
                <w:sz w:val="20"/>
              </w:rPr>
              <w:t xml:space="preserve">Fach- und Raumkonzept </w:t>
            </w:r>
            <w:r w:rsidR="00681A13">
              <w:rPr>
                <w:rFonts w:ascii="Arial" w:hAnsi="Arial"/>
                <w:color w:val="000080"/>
                <w:sz w:val="20"/>
              </w:rPr>
              <w:t>hinterlegt und m</w:t>
            </w:r>
            <w:r w:rsidR="00F842E0">
              <w:rPr>
                <w:rFonts w:ascii="Arial" w:hAnsi="Arial"/>
                <w:color w:val="000080"/>
                <w:sz w:val="20"/>
              </w:rPr>
              <w:t xml:space="preserve">it dem Träger der </w:t>
            </w:r>
            <w:r w:rsidR="00CD04BE">
              <w:rPr>
                <w:rFonts w:ascii="Arial" w:hAnsi="Arial"/>
                <w:color w:val="000080"/>
                <w:sz w:val="20"/>
              </w:rPr>
              <w:t>Eingliederungshilfe</w:t>
            </w:r>
            <w:r w:rsidR="00F842E0">
              <w:rPr>
                <w:rFonts w:ascii="Arial" w:hAnsi="Arial"/>
                <w:color w:val="000080"/>
                <w:sz w:val="20"/>
              </w:rPr>
              <w:t xml:space="preserve"> </w:t>
            </w:r>
            <w:r w:rsidR="00681A13">
              <w:rPr>
                <w:rFonts w:ascii="Arial" w:hAnsi="Arial"/>
                <w:color w:val="000080"/>
                <w:sz w:val="20"/>
              </w:rPr>
              <w:t xml:space="preserve">einvernehmlich </w:t>
            </w:r>
            <w:r w:rsidR="00F842E0">
              <w:rPr>
                <w:rFonts w:ascii="Arial" w:hAnsi="Arial"/>
                <w:color w:val="000080"/>
                <w:sz w:val="20"/>
              </w:rPr>
              <w:t xml:space="preserve">abgestimmt ist. </w:t>
            </w:r>
            <w:r w:rsidR="00681A13">
              <w:rPr>
                <w:rFonts w:ascii="Arial" w:hAnsi="Arial"/>
                <w:color w:val="000080"/>
                <w:sz w:val="20"/>
              </w:rPr>
              <w:t xml:space="preserve">Bei der räumlichen und sächlichen Ausstattung </w:t>
            </w:r>
            <w:r w:rsidR="00383729">
              <w:rPr>
                <w:rFonts w:ascii="Arial" w:hAnsi="Arial"/>
                <w:color w:val="000080"/>
                <w:sz w:val="20"/>
              </w:rPr>
              <w:t>sind die jeweils geltenden gesetzlichen Schutzbestimmungen</w:t>
            </w:r>
            <w:r w:rsidR="00CD04BE">
              <w:rPr>
                <w:rFonts w:ascii="Arial" w:hAnsi="Arial"/>
                <w:color w:val="000080"/>
                <w:sz w:val="20"/>
              </w:rPr>
              <w:t xml:space="preserve"> zur Arbeitssicherheit, Arbeitsstättenverordnung</w:t>
            </w:r>
            <w:r w:rsidR="00383729">
              <w:rPr>
                <w:rFonts w:ascii="Arial" w:hAnsi="Arial"/>
                <w:color w:val="000080"/>
                <w:sz w:val="20"/>
              </w:rPr>
              <w:t xml:space="preserve"> und bauordnungsrechtliche Vorgaben zu berücksichtigen.</w:t>
            </w:r>
            <w:r w:rsidR="00CD04BE">
              <w:rPr>
                <w:rFonts w:ascii="Arial" w:hAnsi="Arial"/>
                <w:color w:val="000080"/>
                <w:sz w:val="20"/>
              </w:rPr>
              <w:t xml:space="preserve"> Die räumliche und sächliche Ausstattung darf sich nur auf die zur Leistungserbring</w:t>
            </w:r>
            <w:r w:rsidR="00555CC0">
              <w:rPr>
                <w:rFonts w:ascii="Arial" w:hAnsi="Arial"/>
                <w:color w:val="000080"/>
                <w:sz w:val="20"/>
              </w:rPr>
              <w:t xml:space="preserve">ung </w:t>
            </w:r>
            <w:r w:rsidR="00CD04BE">
              <w:rPr>
                <w:rFonts w:ascii="Arial" w:hAnsi="Arial"/>
                <w:color w:val="000080"/>
                <w:sz w:val="20"/>
              </w:rPr>
              <w:t>tatsächlich erforderliche</w:t>
            </w:r>
            <w:r w:rsidR="00555CC0">
              <w:rPr>
                <w:rFonts w:ascii="Arial" w:hAnsi="Arial"/>
                <w:color w:val="000080"/>
                <w:sz w:val="20"/>
              </w:rPr>
              <w:t>n Räu</w:t>
            </w:r>
            <w:r w:rsidR="002B6D3D">
              <w:rPr>
                <w:rFonts w:ascii="Arial" w:hAnsi="Arial"/>
                <w:color w:val="000080"/>
                <w:sz w:val="20"/>
              </w:rPr>
              <w:t>m</w:t>
            </w:r>
            <w:r w:rsidR="00555CC0">
              <w:rPr>
                <w:rFonts w:ascii="Arial" w:hAnsi="Arial"/>
                <w:color w:val="000080"/>
                <w:sz w:val="20"/>
              </w:rPr>
              <w:t xml:space="preserve">lichkeiten, Anlagen und Mobiliar beziehen. </w:t>
            </w:r>
            <w:r w:rsidR="002B6D3D">
              <w:rPr>
                <w:rFonts w:ascii="Arial" w:hAnsi="Arial"/>
                <w:color w:val="000080"/>
                <w:sz w:val="20"/>
              </w:rPr>
              <w:t xml:space="preserve">Bei anteiliger Nutzung </w:t>
            </w:r>
            <w:r w:rsidR="00555CC0">
              <w:rPr>
                <w:rFonts w:ascii="Arial" w:hAnsi="Arial"/>
                <w:color w:val="000080"/>
                <w:sz w:val="20"/>
              </w:rPr>
              <w:t>m</w:t>
            </w:r>
            <w:r w:rsidR="00ED4E12">
              <w:rPr>
                <w:rFonts w:ascii="Arial" w:hAnsi="Arial"/>
                <w:color w:val="000080"/>
                <w:sz w:val="20"/>
              </w:rPr>
              <w:t>u</w:t>
            </w:r>
            <w:r w:rsidR="00555CC0">
              <w:rPr>
                <w:rFonts w:ascii="Arial" w:hAnsi="Arial"/>
                <w:color w:val="000080"/>
                <w:sz w:val="20"/>
              </w:rPr>
              <w:t xml:space="preserve">ss </w:t>
            </w:r>
            <w:r w:rsidR="00ED4E12">
              <w:rPr>
                <w:rFonts w:ascii="Arial" w:hAnsi="Arial"/>
                <w:color w:val="000080"/>
                <w:sz w:val="20"/>
              </w:rPr>
              <w:t xml:space="preserve">diese </w:t>
            </w:r>
            <w:r w:rsidR="00555CC0">
              <w:rPr>
                <w:rFonts w:ascii="Arial" w:hAnsi="Arial"/>
                <w:color w:val="000080"/>
                <w:sz w:val="20"/>
              </w:rPr>
              <w:t xml:space="preserve">klar </w:t>
            </w:r>
            <w:r w:rsidR="00ED4E12">
              <w:rPr>
                <w:rFonts w:ascii="Arial" w:hAnsi="Arial"/>
                <w:color w:val="000080"/>
                <w:sz w:val="20"/>
              </w:rPr>
              <w:t xml:space="preserve">und nachvollziehbar </w:t>
            </w:r>
            <w:r w:rsidR="00555CC0">
              <w:rPr>
                <w:rFonts w:ascii="Arial" w:hAnsi="Arial"/>
                <w:color w:val="000080"/>
                <w:sz w:val="20"/>
              </w:rPr>
              <w:t>von anderen Leistungsbereichen des Trägers</w:t>
            </w:r>
            <w:r w:rsidR="002B6D3D">
              <w:rPr>
                <w:rFonts w:ascii="Arial" w:hAnsi="Arial"/>
                <w:color w:val="000080"/>
                <w:sz w:val="20"/>
              </w:rPr>
              <w:t xml:space="preserve"> </w:t>
            </w:r>
            <w:r w:rsidR="00555CC0">
              <w:rPr>
                <w:rFonts w:ascii="Arial" w:hAnsi="Arial"/>
                <w:color w:val="000080"/>
                <w:sz w:val="20"/>
              </w:rPr>
              <w:t>abgrenzbar sein.</w:t>
            </w:r>
          </w:p>
          <w:p w:rsidR="001A0B3E" w:rsidRDefault="00383729" w:rsidP="004B2621">
            <w:pPr>
              <w:spacing w:before="60" w:after="60"/>
              <w:rPr>
                <w:rFonts w:ascii="Arial" w:hAnsi="Arial"/>
                <w:color w:val="000080"/>
                <w:sz w:val="20"/>
              </w:rPr>
            </w:pPr>
            <w:r>
              <w:rPr>
                <w:rFonts w:ascii="Arial" w:hAnsi="Arial"/>
                <w:color w:val="000080"/>
                <w:sz w:val="20"/>
              </w:rPr>
              <w:t xml:space="preserve">Es </w:t>
            </w:r>
            <w:r w:rsidR="00681A13">
              <w:rPr>
                <w:rFonts w:ascii="Arial" w:hAnsi="Arial"/>
                <w:color w:val="000080"/>
                <w:sz w:val="20"/>
              </w:rPr>
              <w:t xml:space="preserve">gelten die </w:t>
            </w:r>
            <w:r w:rsidR="00840889">
              <w:rPr>
                <w:rFonts w:ascii="Arial" w:hAnsi="Arial"/>
                <w:color w:val="000080"/>
                <w:sz w:val="20"/>
              </w:rPr>
              <w:t xml:space="preserve">eingliederungshilferechtlichen </w:t>
            </w:r>
            <w:r w:rsidR="00681A13">
              <w:rPr>
                <w:rFonts w:ascii="Arial" w:hAnsi="Arial"/>
                <w:color w:val="000080"/>
                <w:sz w:val="20"/>
              </w:rPr>
              <w:t xml:space="preserve">Grundsätze der Sparsamkeit, Wirtschaftlichkeit und Angemessenheit. </w:t>
            </w:r>
            <w:r>
              <w:rPr>
                <w:rFonts w:ascii="Arial" w:hAnsi="Arial"/>
                <w:color w:val="000080"/>
                <w:sz w:val="20"/>
              </w:rPr>
              <w:t xml:space="preserve">Grundlage für die Ermittlung der Investitionsfolgekosten sind </w:t>
            </w:r>
            <w:r w:rsidR="00681A13">
              <w:rPr>
                <w:rFonts w:ascii="Arial" w:hAnsi="Arial"/>
                <w:color w:val="000080"/>
                <w:sz w:val="20"/>
              </w:rPr>
              <w:t>die im Brem</w:t>
            </w:r>
            <w:r w:rsidR="00FF7A9C">
              <w:rPr>
                <w:rFonts w:ascii="Arial" w:hAnsi="Arial"/>
                <w:color w:val="000080"/>
                <w:sz w:val="20"/>
              </w:rPr>
              <w:t xml:space="preserve">LRV SGB IX </w:t>
            </w:r>
            <w:r w:rsidR="00681A13">
              <w:rPr>
                <w:rFonts w:ascii="Arial" w:hAnsi="Arial"/>
                <w:color w:val="000080"/>
                <w:sz w:val="20"/>
              </w:rPr>
              <w:t>festgelegten Bewertungskriterien</w:t>
            </w:r>
            <w:r>
              <w:rPr>
                <w:rFonts w:ascii="Arial" w:hAnsi="Arial"/>
                <w:color w:val="000080"/>
                <w:sz w:val="20"/>
              </w:rPr>
              <w:t xml:space="preserve">, </w:t>
            </w:r>
            <w:r w:rsidR="00681A13">
              <w:rPr>
                <w:rFonts w:ascii="Arial" w:hAnsi="Arial"/>
                <w:color w:val="000080"/>
                <w:sz w:val="20"/>
              </w:rPr>
              <w:t>Berechnungsgrundlagen</w:t>
            </w:r>
            <w:r>
              <w:rPr>
                <w:rFonts w:ascii="Arial" w:hAnsi="Arial"/>
                <w:color w:val="000080"/>
                <w:sz w:val="20"/>
              </w:rPr>
              <w:t xml:space="preserve"> und geforderten Nachweise</w:t>
            </w:r>
            <w:r w:rsidR="00FF7A9C">
              <w:rPr>
                <w:rFonts w:ascii="Arial" w:hAnsi="Arial"/>
                <w:color w:val="000080"/>
                <w:sz w:val="20"/>
              </w:rPr>
              <w:t>.</w:t>
            </w:r>
            <w:r>
              <w:rPr>
                <w:rFonts w:ascii="Arial" w:hAnsi="Arial"/>
                <w:color w:val="000080"/>
                <w:sz w:val="20"/>
              </w:rPr>
              <w:t xml:space="preserve"> </w:t>
            </w:r>
          </w:p>
          <w:p w:rsidR="00383729" w:rsidRDefault="00383729" w:rsidP="004B2621">
            <w:pPr>
              <w:spacing w:before="60" w:after="60"/>
              <w:rPr>
                <w:rFonts w:ascii="Arial" w:hAnsi="Arial"/>
                <w:color w:val="000080"/>
                <w:sz w:val="20"/>
              </w:rPr>
            </w:pPr>
          </w:p>
        </w:tc>
      </w:tr>
      <w:tr w:rsidR="00E87EE2" w:rsidTr="00E13C4A">
        <w:tc>
          <w:tcPr>
            <w:tcW w:w="2518" w:type="dxa"/>
            <w:tcBorders>
              <w:top w:val="single" w:sz="4" w:space="0" w:color="auto"/>
              <w:left w:val="single" w:sz="4" w:space="0" w:color="auto"/>
              <w:bottom w:val="single" w:sz="4" w:space="0" w:color="auto"/>
              <w:right w:val="single" w:sz="4" w:space="0" w:color="auto"/>
            </w:tcBorders>
          </w:tcPr>
          <w:p w:rsidR="00E87EE2" w:rsidRPr="004B49CA" w:rsidRDefault="00ED4E12" w:rsidP="004B2621">
            <w:pPr>
              <w:spacing w:before="60" w:after="60"/>
              <w:jc w:val="both"/>
              <w:rPr>
                <w:rFonts w:ascii="Arial" w:hAnsi="Arial" w:cs="Arial"/>
                <w:b/>
                <w:color w:val="000080"/>
                <w:sz w:val="20"/>
                <w:szCs w:val="20"/>
              </w:rPr>
            </w:pPr>
            <w:r w:rsidRPr="004B49CA">
              <w:rPr>
                <w:rFonts w:ascii="Arial" w:hAnsi="Arial" w:cs="Arial"/>
                <w:b/>
                <w:color w:val="000080"/>
                <w:sz w:val="20"/>
                <w:szCs w:val="20"/>
              </w:rPr>
              <w:t>7</w:t>
            </w:r>
            <w:r w:rsidR="00E87EE2" w:rsidRPr="004B49CA">
              <w:rPr>
                <w:rFonts w:ascii="Arial" w:hAnsi="Arial" w:cs="Arial"/>
                <w:b/>
                <w:color w:val="000080"/>
                <w:sz w:val="20"/>
                <w:szCs w:val="20"/>
              </w:rPr>
              <w:t xml:space="preserve">.  Wirtschaftsführung </w:t>
            </w:r>
          </w:p>
        </w:tc>
        <w:tc>
          <w:tcPr>
            <w:tcW w:w="7088" w:type="dxa"/>
            <w:tcBorders>
              <w:top w:val="single" w:sz="4" w:space="0" w:color="auto"/>
              <w:left w:val="single" w:sz="4" w:space="0" w:color="auto"/>
              <w:bottom w:val="single" w:sz="4" w:space="0" w:color="auto"/>
              <w:right w:val="single" w:sz="4" w:space="0" w:color="auto"/>
            </w:tcBorders>
          </w:tcPr>
          <w:p w:rsidR="00383729" w:rsidRDefault="00383729" w:rsidP="004B2621">
            <w:pPr>
              <w:spacing w:before="60" w:after="60"/>
              <w:ind w:left="15"/>
              <w:rPr>
                <w:rFonts w:ascii="Arial" w:hAnsi="Arial"/>
                <w:color w:val="000080"/>
                <w:sz w:val="20"/>
              </w:rPr>
            </w:pPr>
            <w:r>
              <w:rPr>
                <w:rFonts w:ascii="Arial" w:hAnsi="Arial"/>
                <w:color w:val="000080"/>
                <w:sz w:val="20"/>
              </w:rPr>
              <w:t>An die Wirtschaftsführung werden auf der Grundlage von § 12 WVO die nachfolgenden Anforderungen an die Leistungserbringer gestellt:</w:t>
            </w:r>
          </w:p>
          <w:p w:rsidR="0036169B" w:rsidRDefault="0036169B" w:rsidP="004B2621">
            <w:pPr>
              <w:numPr>
                <w:ilvl w:val="0"/>
                <w:numId w:val="32"/>
              </w:numPr>
              <w:spacing w:before="60" w:after="60"/>
              <w:rPr>
                <w:rFonts w:ascii="Arial" w:hAnsi="Arial"/>
                <w:color w:val="000080"/>
                <w:sz w:val="20"/>
              </w:rPr>
            </w:pPr>
            <w:r>
              <w:rPr>
                <w:rFonts w:ascii="Arial" w:hAnsi="Arial"/>
                <w:color w:val="000080"/>
                <w:sz w:val="20"/>
              </w:rPr>
              <w:t>Organisation nach betriebswirtschaftlichen Grundsätzen</w:t>
            </w:r>
          </w:p>
          <w:p w:rsidR="0036169B" w:rsidRDefault="0036169B" w:rsidP="004B2621">
            <w:pPr>
              <w:numPr>
                <w:ilvl w:val="0"/>
                <w:numId w:val="32"/>
              </w:numPr>
              <w:spacing w:before="60" w:after="60"/>
              <w:rPr>
                <w:rFonts w:ascii="Arial" w:hAnsi="Arial"/>
                <w:color w:val="000080"/>
                <w:sz w:val="20"/>
              </w:rPr>
            </w:pPr>
            <w:r>
              <w:rPr>
                <w:rFonts w:ascii="Arial" w:hAnsi="Arial"/>
                <w:color w:val="000080"/>
                <w:sz w:val="20"/>
              </w:rPr>
              <w:t>Kaufmännische Doppik</w:t>
            </w:r>
          </w:p>
          <w:p w:rsidR="0036169B" w:rsidRDefault="0036169B" w:rsidP="004B2621">
            <w:pPr>
              <w:numPr>
                <w:ilvl w:val="0"/>
                <w:numId w:val="32"/>
              </w:numPr>
              <w:spacing w:before="60" w:after="60"/>
              <w:rPr>
                <w:rFonts w:ascii="Arial" w:hAnsi="Arial"/>
                <w:color w:val="000080"/>
                <w:sz w:val="20"/>
              </w:rPr>
            </w:pPr>
            <w:r>
              <w:rPr>
                <w:rFonts w:ascii="Arial" w:hAnsi="Arial"/>
                <w:color w:val="000080"/>
                <w:sz w:val="20"/>
              </w:rPr>
              <w:t>Betriebsabrechnung und Kostenstellenrechnung</w:t>
            </w:r>
          </w:p>
          <w:p w:rsidR="0036169B" w:rsidRDefault="0036169B" w:rsidP="004B2621">
            <w:pPr>
              <w:numPr>
                <w:ilvl w:val="0"/>
                <w:numId w:val="32"/>
              </w:numPr>
              <w:spacing w:before="60" w:after="60"/>
              <w:rPr>
                <w:rFonts w:ascii="Arial" w:hAnsi="Arial"/>
                <w:color w:val="000080"/>
                <w:sz w:val="20"/>
              </w:rPr>
            </w:pPr>
            <w:r>
              <w:rPr>
                <w:rFonts w:ascii="Arial" w:hAnsi="Arial"/>
                <w:color w:val="000080"/>
                <w:sz w:val="20"/>
              </w:rPr>
              <w:t>Jahresabschluss, Offenlegung, Abschlussprüfung nach den handelsrechtlichen Vorgaben</w:t>
            </w:r>
          </w:p>
          <w:p w:rsidR="0036169B" w:rsidRDefault="0036169B" w:rsidP="004B2621">
            <w:pPr>
              <w:numPr>
                <w:ilvl w:val="0"/>
                <w:numId w:val="32"/>
              </w:numPr>
              <w:spacing w:before="60" w:after="60"/>
              <w:rPr>
                <w:rFonts w:ascii="Arial" w:hAnsi="Arial"/>
                <w:color w:val="000080"/>
                <w:sz w:val="20"/>
              </w:rPr>
            </w:pPr>
            <w:r>
              <w:rPr>
                <w:rFonts w:ascii="Arial" w:hAnsi="Arial"/>
                <w:color w:val="000080"/>
                <w:sz w:val="20"/>
              </w:rPr>
              <w:t xml:space="preserve">Organisations- und Stellenplan </w:t>
            </w:r>
          </w:p>
          <w:p w:rsidR="0048770D" w:rsidRDefault="0036169B" w:rsidP="004B2621">
            <w:pPr>
              <w:numPr>
                <w:ilvl w:val="0"/>
                <w:numId w:val="32"/>
              </w:numPr>
              <w:spacing w:before="60" w:after="60"/>
              <w:rPr>
                <w:rFonts w:ascii="Arial" w:hAnsi="Arial"/>
                <w:color w:val="000080"/>
                <w:sz w:val="20"/>
              </w:rPr>
            </w:pPr>
            <w:r>
              <w:rPr>
                <w:rFonts w:ascii="Arial" w:hAnsi="Arial"/>
                <w:color w:val="000080"/>
                <w:sz w:val="20"/>
              </w:rPr>
              <w:t xml:space="preserve">Wirtschaftliches Arbeitsergebnis, um an die im Arbeitsbereich beschäftigten </w:t>
            </w:r>
            <w:r w:rsidR="00840889">
              <w:rPr>
                <w:rFonts w:ascii="Arial" w:hAnsi="Arial"/>
                <w:color w:val="000080"/>
                <w:sz w:val="20"/>
              </w:rPr>
              <w:t>Leistungsberechtigten</w:t>
            </w:r>
            <w:r>
              <w:rPr>
                <w:rFonts w:ascii="Arial" w:hAnsi="Arial"/>
                <w:color w:val="000080"/>
                <w:sz w:val="20"/>
              </w:rPr>
              <w:t xml:space="preserve"> ein ihrer Leistung angemessenes Arbeitsentgelt </w:t>
            </w:r>
            <w:r w:rsidR="0048770D">
              <w:rPr>
                <w:rFonts w:ascii="Arial" w:hAnsi="Arial"/>
                <w:color w:val="000080"/>
                <w:sz w:val="20"/>
              </w:rPr>
              <w:t>im Sinne des § 221 Abs. 2 SGB IX zahlen zu können</w:t>
            </w:r>
          </w:p>
          <w:p w:rsidR="0048770D" w:rsidRDefault="0048770D" w:rsidP="004B2621">
            <w:pPr>
              <w:numPr>
                <w:ilvl w:val="0"/>
                <w:numId w:val="32"/>
              </w:numPr>
              <w:spacing w:before="60" w:after="60"/>
              <w:rPr>
                <w:rFonts w:ascii="Arial" w:hAnsi="Arial"/>
                <w:color w:val="000080"/>
                <w:sz w:val="20"/>
              </w:rPr>
            </w:pPr>
            <w:r>
              <w:rPr>
                <w:rFonts w:ascii="Arial" w:hAnsi="Arial"/>
                <w:color w:val="000080"/>
                <w:sz w:val="20"/>
              </w:rPr>
              <w:t>Ermittlung und Verwendung des Arbeitsergebnisses nach § 12 (4) und (5) WVO</w:t>
            </w:r>
          </w:p>
          <w:p w:rsidR="00555CC0" w:rsidRDefault="00555CC0" w:rsidP="004B2621">
            <w:pPr>
              <w:spacing w:before="60" w:after="60"/>
              <w:ind w:left="15"/>
              <w:rPr>
                <w:rFonts w:ascii="Arial" w:hAnsi="Arial"/>
                <w:color w:val="000080"/>
                <w:sz w:val="20"/>
              </w:rPr>
            </w:pPr>
            <w:r>
              <w:rPr>
                <w:rFonts w:ascii="Arial" w:hAnsi="Arial"/>
                <w:color w:val="000080"/>
                <w:sz w:val="20"/>
              </w:rPr>
              <w:t xml:space="preserve">Es gelten die einschlägigen Offenlegungs- und Prüfungsregelungen nach dem </w:t>
            </w:r>
            <w:r w:rsidR="001F3E2B">
              <w:rPr>
                <w:rFonts w:ascii="Arial" w:hAnsi="Arial"/>
                <w:color w:val="000080"/>
                <w:sz w:val="20"/>
              </w:rPr>
              <w:t>Handelsgesetzbuch (</w:t>
            </w:r>
            <w:r>
              <w:rPr>
                <w:rFonts w:ascii="Arial" w:hAnsi="Arial"/>
                <w:color w:val="000080"/>
                <w:sz w:val="20"/>
              </w:rPr>
              <w:t>HGB</w:t>
            </w:r>
            <w:r w:rsidR="001F3E2B">
              <w:rPr>
                <w:rFonts w:ascii="Arial" w:hAnsi="Arial"/>
                <w:color w:val="000080"/>
                <w:sz w:val="20"/>
              </w:rPr>
              <w:t>)</w:t>
            </w:r>
            <w:r>
              <w:rPr>
                <w:rFonts w:ascii="Arial" w:hAnsi="Arial"/>
                <w:color w:val="000080"/>
                <w:sz w:val="20"/>
              </w:rPr>
              <w:t xml:space="preserve">. </w:t>
            </w:r>
          </w:p>
          <w:p w:rsidR="00E87EE2" w:rsidRDefault="00C9495B" w:rsidP="004B2621">
            <w:pPr>
              <w:spacing w:before="60" w:after="60"/>
              <w:ind w:left="15"/>
              <w:rPr>
                <w:rFonts w:ascii="Arial" w:hAnsi="Arial"/>
                <w:b/>
                <w:color w:val="000080"/>
                <w:sz w:val="20"/>
              </w:rPr>
            </w:pPr>
            <w:r>
              <w:rPr>
                <w:rFonts w:ascii="Arial" w:hAnsi="Arial"/>
                <w:color w:val="000080"/>
                <w:sz w:val="20"/>
              </w:rPr>
              <w:t>Die Ermittlung und Verwendung des Arbeitsergebnisses ist gegenüber dem</w:t>
            </w:r>
            <w:r w:rsidR="0048770D">
              <w:rPr>
                <w:rFonts w:ascii="Arial" w:hAnsi="Arial"/>
                <w:color w:val="000080"/>
                <w:sz w:val="20"/>
              </w:rPr>
              <w:t xml:space="preserve"> Träger der </w:t>
            </w:r>
            <w:r w:rsidR="00220047">
              <w:rPr>
                <w:rFonts w:ascii="Arial" w:hAnsi="Arial"/>
                <w:color w:val="000080"/>
                <w:sz w:val="20"/>
              </w:rPr>
              <w:t>Eingliederungs</w:t>
            </w:r>
            <w:r w:rsidR="0048770D">
              <w:rPr>
                <w:rFonts w:ascii="Arial" w:hAnsi="Arial"/>
                <w:color w:val="000080"/>
                <w:sz w:val="20"/>
              </w:rPr>
              <w:t>hilfe</w:t>
            </w:r>
            <w:r>
              <w:rPr>
                <w:rFonts w:ascii="Arial" w:hAnsi="Arial"/>
                <w:color w:val="000080"/>
                <w:sz w:val="20"/>
              </w:rPr>
              <w:t xml:space="preserve"> bei Bedarf offenzulegen. Dieser ist zu weitergehenden Prüfungen und Einsichtnahme in entsprechende Unterlagen berechtigt. </w:t>
            </w:r>
          </w:p>
        </w:tc>
      </w:tr>
      <w:tr w:rsidR="000F0A28" w:rsidTr="00E13C4A">
        <w:tc>
          <w:tcPr>
            <w:tcW w:w="2518" w:type="dxa"/>
            <w:tcBorders>
              <w:top w:val="single" w:sz="4" w:space="0" w:color="auto"/>
              <w:bottom w:val="single" w:sz="4" w:space="0" w:color="auto"/>
            </w:tcBorders>
          </w:tcPr>
          <w:p w:rsidR="000F0A28" w:rsidRPr="00B0002A" w:rsidRDefault="00ED4E12" w:rsidP="004B2621">
            <w:pPr>
              <w:spacing w:before="60" w:after="60"/>
              <w:ind w:left="540" w:hanging="540"/>
              <w:rPr>
                <w:rFonts w:ascii="Arial" w:hAnsi="Arial" w:cs="Arial"/>
                <w:b/>
                <w:color w:val="000080"/>
                <w:sz w:val="20"/>
                <w:szCs w:val="20"/>
              </w:rPr>
            </w:pPr>
            <w:r w:rsidRPr="004B49CA">
              <w:rPr>
                <w:rFonts w:ascii="Arial" w:hAnsi="Arial" w:cs="Arial"/>
                <w:b/>
                <w:color w:val="000080"/>
                <w:sz w:val="20"/>
                <w:szCs w:val="20"/>
              </w:rPr>
              <w:t>8</w:t>
            </w:r>
            <w:r w:rsidR="00E87EE2" w:rsidRPr="004B49CA">
              <w:rPr>
                <w:rFonts w:ascii="Arial" w:hAnsi="Arial" w:cs="Arial"/>
                <w:b/>
                <w:color w:val="000080"/>
                <w:sz w:val="20"/>
                <w:szCs w:val="20"/>
              </w:rPr>
              <w:t>.</w:t>
            </w:r>
            <w:r w:rsidR="00C9495B" w:rsidRPr="004B49CA">
              <w:rPr>
                <w:rFonts w:ascii="Arial" w:hAnsi="Arial" w:cs="Arial"/>
                <w:b/>
                <w:color w:val="000080"/>
                <w:sz w:val="20"/>
                <w:szCs w:val="20"/>
              </w:rPr>
              <w:t xml:space="preserve"> </w:t>
            </w:r>
            <w:r w:rsidR="000F0A28" w:rsidRPr="004B49CA">
              <w:rPr>
                <w:rFonts w:ascii="Arial" w:hAnsi="Arial" w:cs="Arial"/>
                <w:b/>
                <w:color w:val="000080"/>
                <w:sz w:val="20"/>
                <w:szCs w:val="20"/>
              </w:rPr>
              <w:t>Qualität</w:t>
            </w:r>
            <w:r w:rsidR="000D509B" w:rsidRPr="00B0002A">
              <w:rPr>
                <w:rFonts w:ascii="Arial" w:hAnsi="Arial" w:cs="Arial"/>
                <w:b/>
                <w:color w:val="000080"/>
                <w:sz w:val="20"/>
                <w:szCs w:val="20"/>
              </w:rPr>
              <w:t>ssicherung und Prüfung</w:t>
            </w:r>
          </w:p>
          <w:p w:rsidR="000F0A28" w:rsidRPr="003B0064" w:rsidRDefault="000F0A28" w:rsidP="004B2621">
            <w:pPr>
              <w:spacing w:before="60" w:after="60"/>
              <w:ind w:left="540" w:hanging="540"/>
              <w:rPr>
                <w:rFonts w:ascii="Arial" w:hAnsi="Arial" w:cs="Arial"/>
                <w:b/>
                <w:color w:val="000080"/>
                <w:sz w:val="20"/>
                <w:szCs w:val="20"/>
              </w:rPr>
            </w:pPr>
          </w:p>
        </w:tc>
        <w:tc>
          <w:tcPr>
            <w:tcW w:w="7088" w:type="dxa"/>
            <w:tcBorders>
              <w:top w:val="single" w:sz="4" w:space="0" w:color="auto"/>
              <w:bottom w:val="single" w:sz="4" w:space="0" w:color="auto"/>
            </w:tcBorders>
          </w:tcPr>
          <w:p w:rsidR="000F0A28" w:rsidRDefault="00555CC0" w:rsidP="004B2621">
            <w:pPr>
              <w:spacing w:before="60" w:after="60"/>
              <w:ind w:left="15"/>
              <w:rPr>
                <w:rFonts w:ascii="Arial" w:hAnsi="Arial"/>
                <w:b/>
                <w:color w:val="000080"/>
                <w:sz w:val="20"/>
              </w:rPr>
            </w:pPr>
            <w:r>
              <w:rPr>
                <w:rFonts w:ascii="Arial" w:hAnsi="Arial"/>
                <w:b/>
                <w:color w:val="000080"/>
                <w:sz w:val="20"/>
              </w:rPr>
              <w:t xml:space="preserve">Zur </w:t>
            </w:r>
            <w:r w:rsidR="000F0A28">
              <w:rPr>
                <w:rFonts w:ascii="Arial" w:hAnsi="Arial"/>
                <w:b/>
                <w:color w:val="000080"/>
                <w:sz w:val="20"/>
              </w:rPr>
              <w:t>Strukturqualität</w:t>
            </w:r>
            <w:r>
              <w:rPr>
                <w:rFonts w:ascii="Arial" w:hAnsi="Arial"/>
                <w:b/>
                <w:color w:val="000080"/>
                <w:sz w:val="20"/>
              </w:rPr>
              <w:t xml:space="preserve"> </w:t>
            </w:r>
            <w:r w:rsidR="00ED4E12">
              <w:rPr>
                <w:rFonts w:ascii="Arial" w:hAnsi="Arial"/>
                <w:b/>
                <w:color w:val="000080"/>
                <w:sz w:val="20"/>
              </w:rPr>
              <w:t>zählen</w:t>
            </w:r>
            <w:r>
              <w:rPr>
                <w:rFonts w:ascii="Arial" w:hAnsi="Arial"/>
                <w:b/>
                <w:color w:val="000080"/>
                <w:sz w:val="20"/>
              </w:rPr>
              <w:t xml:space="preserve"> </w:t>
            </w:r>
            <w:r w:rsidR="00220047">
              <w:rPr>
                <w:rFonts w:ascii="Arial" w:hAnsi="Arial"/>
                <w:b/>
                <w:color w:val="000080"/>
                <w:sz w:val="20"/>
              </w:rPr>
              <w:t>z.B.</w:t>
            </w:r>
            <w:r>
              <w:rPr>
                <w:rFonts w:ascii="Arial" w:hAnsi="Arial"/>
                <w:b/>
                <w:color w:val="000080"/>
                <w:sz w:val="20"/>
              </w:rPr>
              <w:t>:</w:t>
            </w:r>
          </w:p>
          <w:p w:rsidR="00370FD7" w:rsidRDefault="000F0A28" w:rsidP="004B2621">
            <w:pPr>
              <w:numPr>
                <w:ilvl w:val="0"/>
                <w:numId w:val="22"/>
              </w:numPr>
              <w:spacing w:before="60" w:after="60"/>
              <w:rPr>
                <w:rFonts w:ascii="Arial" w:hAnsi="Arial"/>
                <w:color w:val="000080"/>
                <w:sz w:val="20"/>
              </w:rPr>
            </w:pPr>
            <w:r>
              <w:rPr>
                <w:rFonts w:ascii="Arial" w:hAnsi="Arial"/>
                <w:color w:val="000080"/>
                <w:sz w:val="20"/>
              </w:rPr>
              <w:t>Einhalten aller Verträge und gesetzlicher Auflagen</w:t>
            </w:r>
          </w:p>
          <w:p w:rsidR="000F0A28" w:rsidRDefault="00370FD7" w:rsidP="004B2621">
            <w:pPr>
              <w:numPr>
                <w:ilvl w:val="0"/>
                <w:numId w:val="22"/>
              </w:numPr>
              <w:spacing w:before="60" w:after="60"/>
              <w:rPr>
                <w:rFonts w:ascii="Arial" w:hAnsi="Arial"/>
                <w:color w:val="000080"/>
                <w:sz w:val="20"/>
              </w:rPr>
            </w:pPr>
            <w:r>
              <w:rPr>
                <w:rFonts w:ascii="Arial" w:hAnsi="Arial"/>
                <w:color w:val="000080"/>
                <w:sz w:val="20"/>
              </w:rPr>
              <w:t>Einhaltung der vertraglich vereinbarten fachlichen Standards</w:t>
            </w:r>
          </w:p>
          <w:p w:rsidR="000F0A28" w:rsidRDefault="000F0A28" w:rsidP="004B2621">
            <w:pPr>
              <w:numPr>
                <w:ilvl w:val="0"/>
                <w:numId w:val="22"/>
              </w:numPr>
              <w:spacing w:before="60" w:after="60"/>
              <w:rPr>
                <w:rFonts w:ascii="Arial" w:hAnsi="Arial"/>
                <w:color w:val="000080"/>
                <w:sz w:val="20"/>
              </w:rPr>
            </w:pPr>
            <w:r>
              <w:rPr>
                <w:rFonts w:ascii="Arial" w:hAnsi="Arial"/>
                <w:color w:val="000080"/>
                <w:sz w:val="20"/>
              </w:rPr>
              <w:t xml:space="preserve">Vorhalten geeigneter Räumlichkeiten und sächlicher Ausstattung gemäß der </w:t>
            </w:r>
            <w:r w:rsidR="00840889">
              <w:rPr>
                <w:rFonts w:ascii="Arial" w:hAnsi="Arial"/>
                <w:color w:val="000080"/>
                <w:sz w:val="20"/>
              </w:rPr>
              <w:t xml:space="preserve">vereinbarten </w:t>
            </w:r>
            <w:r>
              <w:rPr>
                <w:rFonts w:ascii="Arial" w:hAnsi="Arial"/>
                <w:color w:val="000080"/>
                <w:sz w:val="20"/>
              </w:rPr>
              <w:t>Angebote</w:t>
            </w:r>
          </w:p>
          <w:p w:rsidR="000F0A28" w:rsidRDefault="00555CC0" w:rsidP="004B2621">
            <w:pPr>
              <w:numPr>
                <w:ilvl w:val="0"/>
                <w:numId w:val="22"/>
              </w:numPr>
              <w:spacing w:before="60" w:after="60"/>
              <w:rPr>
                <w:rFonts w:ascii="Arial" w:hAnsi="Arial"/>
                <w:color w:val="000080"/>
                <w:sz w:val="20"/>
              </w:rPr>
            </w:pPr>
            <w:r>
              <w:rPr>
                <w:rFonts w:ascii="Arial" w:hAnsi="Arial"/>
                <w:color w:val="000080"/>
                <w:sz w:val="20"/>
              </w:rPr>
              <w:t>zielgruppenadäquate</w:t>
            </w:r>
            <w:r w:rsidR="000F0A28">
              <w:rPr>
                <w:rFonts w:ascii="Arial" w:hAnsi="Arial"/>
                <w:color w:val="000080"/>
                <w:sz w:val="20"/>
              </w:rPr>
              <w:t xml:space="preserve"> Zugänglich- und Nutzbarkeit sowie behindertengerechte Ausstattung</w:t>
            </w:r>
          </w:p>
          <w:p w:rsidR="000F0A28" w:rsidRDefault="000F0A28" w:rsidP="004B2621">
            <w:pPr>
              <w:numPr>
                <w:ilvl w:val="0"/>
                <w:numId w:val="22"/>
              </w:numPr>
              <w:spacing w:before="60" w:after="60"/>
              <w:rPr>
                <w:rFonts w:ascii="Arial" w:hAnsi="Arial"/>
                <w:color w:val="000080"/>
                <w:sz w:val="20"/>
              </w:rPr>
            </w:pPr>
            <w:r>
              <w:rPr>
                <w:rFonts w:ascii="Arial" w:hAnsi="Arial"/>
                <w:color w:val="000080"/>
                <w:sz w:val="20"/>
              </w:rPr>
              <w:t xml:space="preserve">Betreuung und Beschäftigung auf der Basis </w:t>
            </w:r>
            <w:r w:rsidR="00187BDE">
              <w:rPr>
                <w:rFonts w:ascii="Arial" w:hAnsi="Arial"/>
                <w:color w:val="000080"/>
                <w:sz w:val="20"/>
              </w:rPr>
              <w:t>des Fachkonzeptes</w:t>
            </w:r>
          </w:p>
          <w:p w:rsidR="000F0A28" w:rsidRDefault="000F0A28" w:rsidP="004B2621">
            <w:pPr>
              <w:numPr>
                <w:ilvl w:val="0"/>
                <w:numId w:val="22"/>
              </w:numPr>
              <w:spacing w:before="60" w:after="60"/>
              <w:rPr>
                <w:rFonts w:ascii="Arial" w:hAnsi="Arial"/>
                <w:color w:val="000080"/>
                <w:sz w:val="20"/>
              </w:rPr>
            </w:pPr>
            <w:r>
              <w:rPr>
                <w:rFonts w:ascii="Arial" w:hAnsi="Arial"/>
                <w:color w:val="000080"/>
                <w:sz w:val="20"/>
              </w:rPr>
              <w:t>flexible organisatorische Dienst- und Angebotsgestaltung</w:t>
            </w:r>
          </w:p>
          <w:p w:rsidR="000F0A28" w:rsidRDefault="000F0A28" w:rsidP="004B2621">
            <w:pPr>
              <w:numPr>
                <w:ilvl w:val="0"/>
                <w:numId w:val="22"/>
              </w:numPr>
              <w:spacing w:before="60" w:after="60"/>
              <w:rPr>
                <w:rFonts w:ascii="Arial" w:hAnsi="Arial"/>
                <w:color w:val="000080"/>
                <w:sz w:val="20"/>
              </w:rPr>
            </w:pPr>
            <w:r>
              <w:rPr>
                <w:rFonts w:ascii="Arial" w:hAnsi="Arial"/>
                <w:color w:val="000080"/>
                <w:sz w:val="20"/>
              </w:rPr>
              <w:t>multiprofessionelle Zusammenarbeit</w:t>
            </w:r>
          </w:p>
          <w:p w:rsidR="000F0A28" w:rsidRDefault="000F0A28" w:rsidP="004B2621">
            <w:pPr>
              <w:numPr>
                <w:ilvl w:val="0"/>
                <w:numId w:val="22"/>
              </w:numPr>
              <w:spacing w:before="60" w:after="60"/>
              <w:rPr>
                <w:rFonts w:ascii="Arial" w:hAnsi="Arial"/>
                <w:color w:val="000080"/>
                <w:sz w:val="20"/>
              </w:rPr>
            </w:pPr>
            <w:r>
              <w:rPr>
                <w:rFonts w:ascii="Arial" w:hAnsi="Arial"/>
                <w:color w:val="000080"/>
                <w:sz w:val="20"/>
              </w:rPr>
              <w:t>regelmäßige Übergabe, Dienst- und Fallbesprechungen</w:t>
            </w:r>
          </w:p>
          <w:p w:rsidR="000F0A28" w:rsidRDefault="000F0A28" w:rsidP="004B2621">
            <w:pPr>
              <w:numPr>
                <w:ilvl w:val="0"/>
                <w:numId w:val="22"/>
              </w:numPr>
              <w:spacing w:before="60" w:after="60"/>
              <w:rPr>
                <w:rFonts w:ascii="Arial" w:hAnsi="Arial"/>
                <w:color w:val="000080"/>
                <w:sz w:val="20"/>
              </w:rPr>
            </w:pPr>
            <w:r>
              <w:rPr>
                <w:rFonts w:ascii="Arial" w:hAnsi="Arial"/>
                <w:color w:val="000080"/>
                <w:sz w:val="20"/>
              </w:rPr>
              <w:t>bedarfsgerechte Fallsupervision</w:t>
            </w:r>
          </w:p>
          <w:p w:rsidR="000F0A28" w:rsidRDefault="000F0A28" w:rsidP="004B2621">
            <w:pPr>
              <w:numPr>
                <w:ilvl w:val="0"/>
                <w:numId w:val="22"/>
              </w:numPr>
              <w:spacing w:before="60" w:after="60"/>
              <w:rPr>
                <w:rFonts w:ascii="Arial" w:hAnsi="Arial"/>
                <w:color w:val="000080"/>
                <w:sz w:val="20"/>
              </w:rPr>
            </w:pPr>
            <w:r>
              <w:rPr>
                <w:rFonts w:ascii="Arial" w:hAnsi="Arial"/>
                <w:color w:val="000080"/>
                <w:sz w:val="20"/>
              </w:rPr>
              <w:t>bedarfsgerechte Fort- und Weiterbildung der Mitarbeiter und Mitarbeiterinnen</w:t>
            </w:r>
            <w:r w:rsidR="00187BDE">
              <w:rPr>
                <w:rFonts w:ascii="Arial" w:hAnsi="Arial"/>
                <w:color w:val="000080"/>
                <w:sz w:val="20"/>
              </w:rPr>
              <w:t xml:space="preserve"> (SPZ und gFAB)</w:t>
            </w:r>
          </w:p>
          <w:p w:rsidR="00187BDE" w:rsidRDefault="00187BDE" w:rsidP="004B2621">
            <w:pPr>
              <w:numPr>
                <w:ilvl w:val="0"/>
                <w:numId w:val="22"/>
              </w:numPr>
              <w:spacing w:before="60" w:after="60"/>
              <w:rPr>
                <w:rFonts w:ascii="Arial" w:hAnsi="Arial"/>
                <w:color w:val="000080"/>
                <w:sz w:val="20"/>
              </w:rPr>
            </w:pPr>
            <w:r>
              <w:rPr>
                <w:rFonts w:ascii="Arial" w:hAnsi="Arial"/>
                <w:color w:val="000080"/>
                <w:sz w:val="20"/>
              </w:rPr>
              <w:t>Zertifizierungen/Qualitätssiegel</w:t>
            </w:r>
          </w:p>
          <w:p w:rsidR="000F0A28" w:rsidRDefault="000F0A28" w:rsidP="004B2621">
            <w:pPr>
              <w:autoSpaceDE w:val="0"/>
              <w:autoSpaceDN w:val="0"/>
              <w:adjustRightInd w:val="0"/>
              <w:spacing w:before="60" w:after="60"/>
              <w:rPr>
                <w:rFonts w:ascii="Arial" w:hAnsi="Arial"/>
                <w:b/>
                <w:color w:val="000080"/>
                <w:sz w:val="20"/>
              </w:rPr>
            </w:pPr>
          </w:p>
          <w:p w:rsidR="000F0A28" w:rsidRDefault="00555CC0" w:rsidP="004B2621">
            <w:pPr>
              <w:pStyle w:val="berschrift7"/>
              <w:autoSpaceDE w:val="0"/>
              <w:autoSpaceDN w:val="0"/>
              <w:adjustRightInd w:val="0"/>
              <w:spacing w:before="60" w:after="60"/>
            </w:pPr>
            <w:r>
              <w:t xml:space="preserve">Zur </w:t>
            </w:r>
            <w:r w:rsidR="000F0A28">
              <w:t>Prozessqualität</w:t>
            </w:r>
            <w:r>
              <w:t xml:space="preserve"> </w:t>
            </w:r>
            <w:r w:rsidR="006E19A5">
              <w:t>zählen</w:t>
            </w:r>
            <w:r>
              <w:t xml:space="preserve"> </w:t>
            </w:r>
            <w:r w:rsidR="006E19A5">
              <w:t>z. B.</w:t>
            </w:r>
            <w:r>
              <w:t>:</w:t>
            </w:r>
          </w:p>
          <w:p w:rsidR="000F0A28" w:rsidRDefault="000F0A28" w:rsidP="004B2621">
            <w:pPr>
              <w:pStyle w:val="Textkrper"/>
              <w:numPr>
                <w:ilvl w:val="0"/>
                <w:numId w:val="24"/>
              </w:numPr>
              <w:spacing w:before="60" w:after="60"/>
              <w:ind w:left="720"/>
              <w:rPr>
                <w:rFonts w:ascii="Arial" w:hAnsi="Arial"/>
                <w:color w:val="000080"/>
                <w:sz w:val="20"/>
              </w:rPr>
            </w:pPr>
            <w:r>
              <w:rPr>
                <w:rFonts w:ascii="Arial" w:hAnsi="Arial"/>
                <w:color w:val="000080"/>
                <w:sz w:val="20"/>
              </w:rPr>
              <w:t xml:space="preserve">bedarfsorientierte </w:t>
            </w:r>
            <w:r w:rsidR="00427A2E">
              <w:rPr>
                <w:rFonts w:ascii="Arial" w:hAnsi="Arial"/>
                <w:color w:val="000080"/>
                <w:sz w:val="20"/>
              </w:rPr>
              <w:t>L</w:t>
            </w:r>
            <w:r>
              <w:rPr>
                <w:rFonts w:ascii="Arial" w:hAnsi="Arial"/>
                <w:color w:val="000080"/>
                <w:sz w:val="20"/>
              </w:rPr>
              <w:t>eistungen</w:t>
            </w:r>
          </w:p>
          <w:p w:rsidR="000F0A28" w:rsidRPr="007F69C2" w:rsidRDefault="000F0A28" w:rsidP="004B2621">
            <w:pPr>
              <w:pStyle w:val="Textkrper"/>
              <w:numPr>
                <w:ilvl w:val="0"/>
                <w:numId w:val="24"/>
              </w:numPr>
              <w:spacing w:before="60" w:after="60"/>
              <w:ind w:left="720"/>
              <w:rPr>
                <w:rFonts w:ascii="Arial" w:hAnsi="Arial"/>
                <w:color w:val="000080"/>
                <w:sz w:val="20"/>
              </w:rPr>
            </w:pPr>
            <w:r w:rsidRPr="00555CC0">
              <w:rPr>
                <w:rFonts w:ascii="Arial" w:hAnsi="Arial"/>
                <w:color w:val="000080"/>
                <w:sz w:val="20"/>
              </w:rPr>
              <w:t>Entwicklung, Umsetzung, Überprüfung und Fortschreibung des individuellen Förderplans unter weitest</w:t>
            </w:r>
            <w:r w:rsidR="00840889">
              <w:rPr>
                <w:rFonts w:ascii="Arial" w:hAnsi="Arial"/>
                <w:color w:val="000080"/>
                <w:sz w:val="20"/>
              </w:rPr>
              <w:t xml:space="preserve"> </w:t>
            </w:r>
            <w:r w:rsidRPr="00555CC0">
              <w:rPr>
                <w:rFonts w:ascii="Arial" w:hAnsi="Arial"/>
                <w:color w:val="000080"/>
                <w:sz w:val="20"/>
              </w:rPr>
              <w:t>gehender Einbeziehung der Be</w:t>
            </w:r>
            <w:r w:rsidRPr="00930619">
              <w:rPr>
                <w:rFonts w:ascii="Arial" w:hAnsi="Arial"/>
                <w:color w:val="000080"/>
                <w:sz w:val="20"/>
              </w:rPr>
              <w:t>troffenen</w:t>
            </w:r>
            <w:r w:rsidR="00555CC0" w:rsidRPr="000B3D25">
              <w:rPr>
                <w:rFonts w:ascii="Arial" w:hAnsi="Arial"/>
                <w:color w:val="000080"/>
                <w:sz w:val="20"/>
              </w:rPr>
              <w:t xml:space="preserve"> </w:t>
            </w:r>
            <w:r w:rsidR="00555CC0" w:rsidRPr="007F69C2">
              <w:rPr>
                <w:rFonts w:ascii="Arial" w:hAnsi="Arial"/>
                <w:color w:val="000080"/>
                <w:sz w:val="20"/>
              </w:rPr>
              <w:t>auf der Grundlage der geltenden rechtlichen Vorgaben</w:t>
            </w:r>
            <w:r w:rsidR="0084514D">
              <w:rPr>
                <w:rFonts w:ascii="Arial" w:hAnsi="Arial"/>
                <w:color w:val="000080"/>
                <w:sz w:val="20"/>
              </w:rPr>
              <w:t xml:space="preserve">, </w:t>
            </w:r>
            <w:r w:rsidRPr="00555CC0">
              <w:rPr>
                <w:rFonts w:ascii="Arial" w:hAnsi="Arial"/>
                <w:color w:val="000080"/>
                <w:sz w:val="20"/>
              </w:rPr>
              <w:t>fortlaufende Dokumentation der Entwicklungsstände und Fortschrei</w:t>
            </w:r>
            <w:r w:rsidRPr="00930619">
              <w:rPr>
                <w:rFonts w:ascii="Arial" w:hAnsi="Arial"/>
                <w:color w:val="000080"/>
                <w:sz w:val="20"/>
              </w:rPr>
              <w:t>bung von individuellen Förderplänen bei geschlechterspezifischer Auswertung der E</w:t>
            </w:r>
            <w:r w:rsidRPr="000B3D25">
              <w:rPr>
                <w:rFonts w:ascii="Arial" w:hAnsi="Arial"/>
                <w:color w:val="000080"/>
                <w:sz w:val="20"/>
              </w:rPr>
              <w:t>r</w:t>
            </w:r>
            <w:r w:rsidRPr="007F69C2">
              <w:rPr>
                <w:rFonts w:ascii="Arial" w:hAnsi="Arial"/>
                <w:color w:val="000080"/>
                <w:sz w:val="20"/>
              </w:rPr>
              <w:t>gebnisse</w:t>
            </w:r>
          </w:p>
          <w:p w:rsidR="000F0A28" w:rsidRDefault="000F0A28" w:rsidP="004B2621">
            <w:pPr>
              <w:pStyle w:val="Textkrper"/>
              <w:numPr>
                <w:ilvl w:val="0"/>
                <w:numId w:val="24"/>
              </w:numPr>
              <w:spacing w:before="60" w:after="60"/>
              <w:ind w:left="720"/>
              <w:rPr>
                <w:rFonts w:ascii="Arial" w:hAnsi="Arial"/>
                <w:b/>
                <w:color w:val="000080"/>
                <w:sz w:val="20"/>
              </w:rPr>
            </w:pPr>
            <w:r>
              <w:rPr>
                <w:rFonts w:ascii="Arial" w:hAnsi="Arial"/>
                <w:color w:val="000080"/>
                <w:sz w:val="20"/>
              </w:rPr>
              <w:t>fach- und bedarfsgerechte Fortschreibung der Konzeption</w:t>
            </w:r>
            <w:r w:rsidR="00187BDE">
              <w:rPr>
                <w:rFonts w:ascii="Arial" w:hAnsi="Arial"/>
                <w:color w:val="000080"/>
                <w:sz w:val="20"/>
              </w:rPr>
              <w:t>en</w:t>
            </w:r>
          </w:p>
          <w:p w:rsidR="00187BDE" w:rsidRDefault="000F0A28" w:rsidP="004B2621">
            <w:pPr>
              <w:pStyle w:val="Textkrper"/>
              <w:numPr>
                <w:ilvl w:val="0"/>
                <w:numId w:val="23"/>
              </w:numPr>
              <w:spacing w:before="60" w:after="60"/>
              <w:ind w:left="720"/>
              <w:rPr>
                <w:rFonts w:ascii="Arial" w:hAnsi="Arial"/>
                <w:color w:val="000080"/>
                <w:sz w:val="20"/>
              </w:rPr>
            </w:pPr>
            <w:r w:rsidRPr="00187BDE">
              <w:rPr>
                <w:rFonts w:ascii="Arial" w:hAnsi="Arial"/>
                <w:color w:val="000080"/>
                <w:sz w:val="20"/>
              </w:rPr>
              <w:t>Kooperationen mit Diensten und Einrichtungen der Rehabilitation</w:t>
            </w:r>
            <w:r w:rsidR="00187BDE" w:rsidRPr="00187BDE">
              <w:rPr>
                <w:rFonts w:ascii="Arial" w:hAnsi="Arial"/>
                <w:color w:val="000080"/>
                <w:sz w:val="20"/>
              </w:rPr>
              <w:t xml:space="preserve"> und beruflichen Integration </w:t>
            </w:r>
          </w:p>
          <w:p w:rsidR="000F0A28" w:rsidRPr="00187BDE" w:rsidRDefault="000F0A28" w:rsidP="004B2621">
            <w:pPr>
              <w:pStyle w:val="Textkrper"/>
              <w:numPr>
                <w:ilvl w:val="0"/>
                <w:numId w:val="23"/>
              </w:numPr>
              <w:spacing w:before="60" w:after="60"/>
              <w:ind w:left="720"/>
              <w:rPr>
                <w:rFonts w:ascii="Arial" w:hAnsi="Arial"/>
                <w:color w:val="000080"/>
                <w:sz w:val="20"/>
              </w:rPr>
            </w:pPr>
            <w:r w:rsidRPr="00187BDE">
              <w:rPr>
                <w:rFonts w:ascii="Arial" w:hAnsi="Arial"/>
                <w:color w:val="000080"/>
                <w:sz w:val="20"/>
              </w:rPr>
              <w:t>Zusammenarbeit mit Angehörigen und gesetzlichen Vertretern der Beschäftigten sowie mit dem Wohnbereich</w:t>
            </w:r>
          </w:p>
          <w:p w:rsidR="006832C9" w:rsidRPr="008A7113" w:rsidRDefault="000F0A28" w:rsidP="004B2621">
            <w:pPr>
              <w:pStyle w:val="Textkrper"/>
              <w:numPr>
                <w:ilvl w:val="0"/>
                <w:numId w:val="23"/>
              </w:numPr>
              <w:spacing w:before="60" w:after="60"/>
              <w:ind w:left="720"/>
              <w:rPr>
                <w:rFonts w:ascii="Arial" w:hAnsi="Arial"/>
                <w:color w:val="000080"/>
                <w:sz w:val="20"/>
              </w:rPr>
            </w:pPr>
            <w:r w:rsidRPr="008A7113">
              <w:rPr>
                <w:rFonts w:ascii="Arial" w:hAnsi="Arial"/>
                <w:color w:val="000080"/>
                <w:sz w:val="20"/>
              </w:rPr>
              <w:t>Maßnahmen zur internen Qualitätssicherung</w:t>
            </w:r>
          </w:p>
          <w:p w:rsidR="000F0A28" w:rsidRDefault="000F0A28" w:rsidP="004B2621">
            <w:pPr>
              <w:autoSpaceDE w:val="0"/>
              <w:autoSpaceDN w:val="0"/>
              <w:adjustRightInd w:val="0"/>
              <w:spacing w:before="60" w:after="60"/>
              <w:rPr>
                <w:rFonts w:ascii="Arial" w:hAnsi="Arial"/>
                <w:color w:val="000080"/>
                <w:sz w:val="20"/>
              </w:rPr>
            </w:pPr>
          </w:p>
          <w:p w:rsidR="000F0A28" w:rsidRDefault="006E19A5" w:rsidP="004B2621">
            <w:pPr>
              <w:spacing w:before="60" w:after="60"/>
              <w:ind w:left="360" w:hanging="360"/>
              <w:rPr>
                <w:rFonts w:ascii="Arial" w:hAnsi="Arial"/>
                <w:b/>
                <w:bCs/>
                <w:color w:val="000080"/>
                <w:sz w:val="20"/>
              </w:rPr>
            </w:pPr>
            <w:r>
              <w:rPr>
                <w:rFonts w:ascii="Arial" w:hAnsi="Arial"/>
                <w:b/>
                <w:bCs/>
                <w:color w:val="000080"/>
                <w:sz w:val="20"/>
              </w:rPr>
              <w:t xml:space="preserve">Die </w:t>
            </w:r>
            <w:r w:rsidR="000F0A28">
              <w:rPr>
                <w:rFonts w:ascii="Arial" w:hAnsi="Arial"/>
                <w:b/>
                <w:bCs/>
                <w:color w:val="000080"/>
                <w:sz w:val="20"/>
              </w:rPr>
              <w:t>Ergebnisqualität</w:t>
            </w:r>
            <w:r>
              <w:rPr>
                <w:rFonts w:ascii="Arial" w:hAnsi="Arial"/>
                <w:b/>
                <w:bCs/>
                <w:color w:val="000080"/>
                <w:sz w:val="20"/>
              </w:rPr>
              <w:t xml:space="preserve"> umfasst z.B.</w:t>
            </w:r>
            <w:r w:rsidR="008A7113">
              <w:rPr>
                <w:rFonts w:ascii="Arial" w:hAnsi="Arial"/>
                <w:b/>
                <w:bCs/>
                <w:color w:val="000080"/>
                <w:sz w:val="20"/>
              </w:rPr>
              <w:t>:</w:t>
            </w:r>
          </w:p>
          <w:p w:rsidR="000F0A28" w:rsidRDefault="000F0A28" w:rsidP="004B2621">
            <w:pPr>
              <w:pStyle w:val="Textkrper"/>
              <w:numPr>
                <w:ilvl w:val="0"/>
                <w:numId w:val="25"/>
              </w:numPr>
              <w:spacing w:before="60" w:after="60"/>
              <w:ind w:left="720"/>
              <w:rPr>
                <w:rFonts w:ascii="Arial" w:hAnsi="Arial"/>
                <w:color w:val="000080"/>
                <w:sz w:val="20"/>
              </w:rPr>
            </w:pPr>
            <w:r>
              <w:rPr>
                <w:rFonts w:ascii="Arial" w:hAnsi="Arial"/>
                <w:color w:val="000080"/>
                <w:sz w:val="20"/>
              </w:rPr>
              <w:t xml:space="preserve">Grad der Zufriedenheit des </w:t>
            </w:r>
            <w:r w:rsidR="00840889">
              <w:rPr>
                <w:rFonts w:ascii="Arial" w:hAnsi="Arial"/>
                <w:color w:val="000080"/>
                <w:sz w:val="20"/>
              </w:rPr>
              <w:t>Le</w:t>
            </w:r>
            <w:r w:rsidR="00DA30C3">
              <w:rPr>
                <w:rFonts w:ascii="Arial" w:hAnsi="Arial"/>
                <w:color w:val="000080"/>
                <w:sz w:val="20"/>
              </w:rPr>
              <w:t>is</w:t>
            </w:r>
            <w:r w:rsidR="00840889">
              <w:rPr>
                <w:rFonts w:ascii="Arial" w:hAnsi="Arial"/>
                <w:color w:val="000080"/>
                <w:sz w:val="20"/>
              </w:rPr>
              <w:t>tungsberechtigten</w:t>
            </w:r>
          </w:p>
          <w:p w:rsidR="000F0A28" w:rsidRDefault="000F0A28" w:rsidP="004B2621">
            <w:pPr>
              <w:pStyle w:val="Textkrper"/>
              <w:numPr>
                <w:ilvl w:val="0"/>
                <w:numId w:val="25"/>
              </w:numPr>
              <w:spacing w:before="60" w:after="60"/>
              <w:ind w:left="720"/>
              <w:rPr>
                <w:rFonts w:ascii="Arial" w:hAnsi="Arial"/>
                <w:color w:val="000080"/>
                <w:sz w:val="20"/>
              </w:rPr>
            </w:pPr>
            <w:r>
              <w:rPr>
                <w:rFonts w:ascii="Arial" w:hAnsi="Arial"/>
                <w:color w:val="000080"/>
                <w:sz w:val="20"/>
              </w:rPr>
              <w:t>regelmäßige Überprüfung und Reflexion des Zielerreichungsgrades gemäß individuelle</w:t>
            </w:r>
            <w:r w:rsidR="00187BDE">
              <w:rPr>
                <w:rFonts w:ascii="Arial" w:hAnsi="Arial"/>
                <w:color w:val="000080"/>
                <w:sz w:val="20"/>
              </w:rPr>
              <w:t>m</w:t>
            </w:r>
            <w:r>
              <w:rPr>
                <w:rFonts w:ascii="Arial" w:hAnsi="Arial"/>
                <w:color w:val="000080"/>
                <w:sz w:val="20"/>
              </w:rPr>
              <w:t xml:space="preserve"> </w:t>
            </w:r>
            <w:r w:rsidR="00DA30C3">
              <w:rPr>
                <w:rFonts w:ascii="Arial" w:hAnsi="Arial"/>
                <w:color w:val="000080"/>
                <w:sz w:val="20"/>
              </w:rPr>
              <w:t>Gesamtplan</w:t>
            </w:r>
          </w:p>
          <w:p w:rsidR="000F0A28" w:rsidRDefault="000F0A28" w:rsidP="004B2621">
            <w:pPr>
              <w:pStyle w:val="Textkrper"/>
              <w:numPr>
                <w:ilvl w:val="0"/>
                <w:numId w:val="25"/>
              </w:numPr>
              <w:spacing w:before="60" w:after="60"/>
              <w:ind w:left="720"/>
              <w:rPr>
                <w:rFonts w:ascii="Arial" w:hAnsi="Arial"/>
                <w:color w:val="000080"/>
                <w:sz w:val="20"/>
              </w:rPr>
            </w:pPr>
            <w:r>
              <w:rPr>
                <w:rFonts w:ascii="Arial" w:hAnsi="Arial"/>
                <w:color w:val="000080"/>
                <w:sz w:val="20"/>
              </w:rPr>
              <w:t>Überprüfung der fachlichen Angemessenheit und Umsetzung der Maßnahmen</w:t>
            </w:r>
          </w:p>
          <w:p w:rsidR="006832C9" w:rsidRPr="008A7113" w:rsidRDefault="00187BDE" w:rsidP="004B2621">
            <w:pPr>
              <w:pStyle w:val="Textkrper"/>
              <w:numPr>
                <w:ilvl w:val="0"/>
                <w:numId w:val="25"/>
              </w:numPr>
              <w:spacing w:before="60" w:after="60"/>
              <w:ind w:left="720"/>
              <w:rPr>
                <w:rFonts w:ascii="Arial" w:hAnsi="Arial"/>
                <w:color w:val="000080"/>
                <w:sz w:val="20"/>
              </w:rPr>
            </w:pPr>
            <w:r w:rsidRPr="008A7113">
              <w:rPr>
                <w:rFonts w:ascii="Arial" w:hAnsi="Arial"/>
                <w:color w:val="000080"/>
                <w:sz w:val="20"/>
              </w:rPr>
              <w:t>Beschwerdemanagement</w:t>
            </w:r>
            <w:r w:rsidR="004501D1">
              <w:rPr>
                <w:rFonts w:ascii="Arial" w:hAnsi="Arial"/>
                <w:color w:val="000080"/>
                <w:sz w:val="20"/>
              </w:rPr>
              <w:br/>
            </w:r>
          </w:p>
          <w:p w:rsidR="00922A50" w:rsidRDefault="006832C9" w:rsidP="004B2621">
            <w:pPr>
              <w:pStyle w:val="Textkrper"/>
              <w:spacing w:before="60" w:after="60"/>
              <w:rPr>
                <w:rFonts w:ascii="Arial" w:hAnsi="Arial"/>
                <w:b/>
                <w:bCs/>
                <w:color w:val="000080"/>
                <w:sz w:val="20"/>
              </w:rPr>
            </w:pPr>
            <w:r>
              <w:rPr>
                <w:rFonts w:ascii="Arial" w:hAnsi="Arial"/>
                <w:color w:val="000080"/>
                <w:sz w:val="20"/>
              </w:rPr>
              <w:t>Über die Struktur-</w:t>
            </w:r>
            <w:r w:rsidR="00922A50">
              <w:rPr>
                <w:rFonts w:ascii="Arial" w:hAnsi="Arial"/>
                <w:color w:val="000080"/>
                <w:sz w:val="20"/>
              </w:rPr>
              <w:t xml:space="preserve">, </w:t>
            </w:r>
            <w:r>
              <w:rPr>
                <w:rFonts w:ascii="Arial" w:hAnsi="Arial"/>
                <w:color w:val="000080"/>
                <w:sz w:val="20"/>
              </w:rPr>
              <w:t xml:space="preserve">Prozess- und Ergebnisqualität wird jährlich </w:t>
            </w:r>
            <w:r w:rsidR="007F3712">
              <w:rPr>
                <w:rFonts w:ascii="Arial" w:hAnsi="Arial"/>
                <w:color w:val="000080"/>
                <w:sz w:val="20"/>
              </w:rPr>
              <w:t xml:space="preserve">gegenüber dem Träger der </w:t>
            </w:r>
            <w:r w:rsidR="00C0146D">
              <w:rPr>
                <w:rFonts w:ascii="Arial" w:hAnsi="Arial"/>
                <w:color w:val="000080"/>
                <w:sz w:val="20"/>
              </w:rPr>
              <w:t>Eingliederungshilfe</w:t>
            </w:r>
            <w:r w:rsidR="007F3712">
              <w:rPr>
                <w:rFonts w:ascii="Arial" w:hAnsi="Arial"/>
                <w:color w:val="000080"/>
                <w:sz w:val="20"/>
              </w:rPr>
              <w:t xml:space="preserve"> </w:t>
            </w:r>
            <w:r>
              <w:rPr>
                <w:rFonts w:ascii="Arial" w:hAnsi="Arial"/>
                <w:color w:val="000080"/>
                <w:sz w:val="20"/>
              </w:rPr>
              <w:t>Bericht erstattet. D</w:t>
            </w:r>
            <w:r w:rsidR="007F3712">
              <w:rPr>
                <w:rFonts w:ascii="Arial" w:hAnsi="Arial"/>
                <w:color w:val="000080"/>
                <w:sz w:val="20"/>
              </w:rPr>
              <w:t xml:space="preserve">er </w:t>
            </w:r>
            <w:r>
              <w:rPr>
                <w:rFonts w:ascii="Arial" w:hAnsi="Arial"/>
                <w:color w:val="000080"/>
                <w:sz w:val="20"/>
              </w:rPr>
              <w:t xml:space="preserve">Bericht </w:t>
            </w:r>
            <w:r w:rsidR="007F3712">
              <w:rPr>
                <w:rFonts w:ascii="Arial" w:hAnsi="Arial"/>
                <w:color w:val="000080"/>
                <w:sz w:val="20"/>
              </w:rPr>
              <w:t>ist</w:t>
            </w:r>
            <w:r w:rsidR="00922A50">
              <w:rPr>
                <w:rFonts w:ascii="Arial" w:hAnsi="Arial"/>
                <w:color w:val="000080"/>
                <w:sz w:val="20"/>
              </w:rPr>
              <w:t xml:space="preserve"> </w:t>
            </w:r>
            <w:r w:rsidR="007F3712">
              <w:rPr>
                <w:rFonts w:ascii="Arial" w:hAnsi="Arial"/>
                <w:color w:val="000080"/>
                <w:sz w:val="20"/>
              </w:rPr>
              <w:t xml:space="preserve">jeweils zum </w:t>
            </w:r>
            <w:r w:rsidR="00C0146D">
              <w:rPr>
                <w:rFonts w:ascii="Arial" w:hAnsi="Arial"/>
                <w:color w:val="000080"/>
                <w:sz w:val="20"/>
              </w:rPr>
              <w:t>31.03.  für das</w:t>
            </w:r>
            <w:r w:rsidR="007F3712">
              <w:rPr>
                <w:rFonts w:ascii="Arial" w:hAnsi="Arial"/>
                <w:color w:val="000080"/>
                <w:sz w:val="20"/>
              </w:rPr>
              <w:t xml:space="preserve"> vorangegangene Jahr dem</w:t>
            </w:r>
            <w:r w:rsidR="00922A50">
              <w:rPr>
                <w:rFonts w:ascii="Arial" w:hAnsi="Arial"/>
                <w:color w:val="000080"/>
                <w:sz w:val="20"/>
              </w:rPr>
              <w:t xml:space="preserve"> Fachreferat Behindertenpol</w:t>
            </w:r>
            <w:r w:rsidR="00ED4E12">
              <w:rPr>
                <w:rFonts w:ascii="Arial" w:hAnsi="Arial"/>
                <w:color w:val="000080"/>
                <w:sz w:val="20"/>
              </w:rPr>
              <w:t>i</w:t>
            </w:r>
            <w:r w:rsidR="00922A50">
              <w:rPr>
                <w:rFonts w:ascii="Arial" w:hAnsi="Arial"/>
                <w:color w:val="000080"/>
                <w:sz w:val="20"/>
              </w:rPr>
              <w:t xml:space="preserve">tik der SJFIS vorzulegen. </w:t>
            </w:r>
          </w:p>
        </w:tc>
      </w:tr>
      <w:tr w:rsidR="000F0A28" w:rsidTr="00E13C4A">
        <w:tc>
          <w:tcPr>
            <w:tcW w:w="2518" w:type="dxa"/>
            <w:tcBorders>
              <w:bottom w:val="single" w:sz="4" w:space="0" w:color="auto"/>
            </w:tcBorders>
          </w:tcPr>
          <w:p w:rsidR="000F0A28" w:rsidRPr="003B0064" w:rsidRDefault="00ED4E12" w:rsidP="004B2621">
            <w:pPr>
              <w:spacing w:before="60" w:after="60"/>
              <w:ind w:left="540" w:hanging="540"/>
              <w:rPr>
                <w:rFonts w:ascii="Arial" w:hAnsi="Arial" w:cs="Arial"/>
                <w:b/>
                <w:color w:val="000080"/>
                <w:sz w:val="20"/>
                <w:szCs w:val="20"/>
              </w:rPr>
            </w:pPr>
            <w:r w:rsidRPr="004B49CA">
              <w:rPr>
                <w:rFonts w:ascii="Arial" w:hAnsi="Arial" w:cs="Arial"/>
                <w:b/>
                <w:color w:val="000080"/>
                <w:sz w:val="20"/>
                <w:szCs w:val="20"/>
              </w:rPr>
              <w:t>9</w:t>
            </w:r>
            <w:r w:rsidR="000C4597" w:rsidRPr="004B49CA">
              <w:rPr>
                <w:rFonts w:ascii="Arial" w:hAnsi="Arial" w:cs="Arial"/>
                <w:b/>
                <w:color w:val="000080"/>
                <w:sz w:val="20"/>
                <w:szCs w:val="20"/>
              </w:rPr>
              <w:t xml:space="preserve">. </w:t>
            </w:r>
            <w:r w:rsidR="000F0A28" w:rsidRPr="004B49CA">
              <w:rPr>
                <w:rFonts w:ascii="Arial" w:hAnsi="Arial" w:cs="Arial"/>
                <w:b/>
                <w:color w:val="000080"/>
                <w:sz w:val="20"/>
                <w:szCs w:val="20"/>
              </w:rPr>
              <w:t>Vergütung</w:t>
            </w:r>
            <w:r w:rsidR="003B49CB" w:rsidRPr="004B49CA">
              <w:rPr>
                <w:rFonts w:ascii="Arial" w:hAnsi="Arial" w:cs="Arial"/>
                <w:b/>
                <w:color w:val="000080"/>
                <w:sz w:val="20"/>
                <w:szCs w:val="20"/>
              </w:rPr>
              <w:t>/Teilzeit</w:t>
            </w:r>
            <w:r w:rsidR="004D2F97" w:rsidRPr="00B0002A">
              <w:rPr>
                <w:rFonts w:ascii="Arial" w:hAnsi="Arial" w:cs="Arial"/>
                <w:b/>
                <w:color w:val="000080"/>
                <w:sz w:val="20"/>
                <w:szCs w:val="20"/>
              </w:rPr>
              <w:t>-</w:t>
            </w:r>
            <w:r w:rsidR="003B49CB" w:rsidRPr="003B0064">
              <w:rPr>
                <w:rFonts w:ascii="Arial" w:hAnsi="Arial" w:cs="Arial"/>
                <w:b/>
                <w:color w:val="000080"/>
                <w:sz w:val="20"/>
                <w:szCs w:val="20"/>
              </w:rPr>
              <w:t>reglung</w:t>
            </w:r>
          </w:p>
          <w:p w:rsidR="002F5A31" w:rsidRPr="00C946CC" w:rsidRDefault="002F5A31" w:rsidP="004B2621">
            <w:pPr>
              <w:spacing w:before="60" w:after="60"/>
              <w:ind w:left="540" w:hanging="540"/>
              <w:rPr>
                <w:rFonts w:ascii="Arial" w:hAnsi="Arial" w:cs="Arial"/>
                <w:b/>
                <w:color w:val="000080"/>
                <w:sz w:val="20"/>
                <w:szCs w:val="20"/>
              </w:rPr>
            </w:pPr>
            <w:r w:rsidRPr="00C946CC">
              <w:rPr>
                <w:rFonts w:ascii="Arial" w:hAnsi="Arial" w:cs="Arial"/>
                <w:b/>
                <w:color w:val="000080"/>
                <w:sz w:val="20"/>
                <w:szCs w:val="20"/>
              </w:rPr>
              <w:t xml:space="preserve"> </w:t>
            </w:r>
          </w:p>
        </w:tc>
        <w:tc>
          <w:tcPr>
            <w:tcW w:w="7088" w:type="dxa"/>
            <w:tcBorders>
              <w:bottom w:val="single" w:sz="4" w:space="0" w:color="auto"/>
            </w:tcBorders>
          </w:tcPr>
          <w:p w:rsidR="000F0A28" w:rsidRPr="002F5A31" w:rsidRDefault="000F0A28" w:rsidP="004B2621">
            <w:pPr>
              <w:spacing w:before="60" w:after="60"/>
              <w:ind w:left="15"/>
              <w:rPr>
                <w:rFonts w:ascii="Arial" w:hAnsi="Arial"/>
                <w:color w:val="000080"/>
                <w:sz w:val="20"/>
              </w:rPr>
            </w:pPr>
            <w:r w:rsidRPr="002F5A31">
              <w:rPr>
                <w:rFonts w:ascii="Arial" w:hAnsi="Arial"/>
                <w:color w:val="000080"/>
                <w:sz w:val="20"/>
              </w:rPr>
              <w:t xml:space="preserve">Die Leistungen werden vergütet </w:t>
            </w:r>
            <w:r w:rsidR="000D509B">
              <w:rPr>
                <w:rFonts w:ascii="Arial" w:hAnsi="Arial"/>
                <w:color w:val="000080"/>
                <w:sz w:val="20"/>
              </w:rPr>
              <w:t>durch</w:t>
            </w:r>
          </w:p>
          <w:p w:rsidR="000F0A28" w:rsidRPr="002F5A31" w:rsidRDefault="000F0A28" w:rsidP="004B2621">
            <w:pPr>
              <w:spacing w:before="60" w:after="60"/>
              <w:ind w:left="15"/>
              <w:rPr>
                <w:rFonts w:ascii="Arial" w:hAnsi="Arial"/>
                <w:color w:val="000080"/>
                <w:sz w:val="20"/>
              </w:rPr>
            </w:pPr>
          </w:p>
          <w:p w:rsidR="00187BDE" w:rsidRDefault="000F0A28" w:rsidP="004B2621">
            <w:pPr>
              <w:numPr>
                <w:ilvl w:val="0"/>
                <w:numId w:val="11"/>
              </w:numPr>
              <w:spacing w:before="60" w:after="60"/>
              <w:rPr>
                <w:rFonts w:ascii="Arial" w:hAnsi="Arial"/>
                <w:color w:val="000080"/>
                <w:sz w:val="20"/>
              </w:rPr>
            </w:pPr>
            <w:r w:rsidRPr="00187BDE">
              <w:rPr>
                <w:rFonts w:ascii="Arial" w:hAnsi="Arial"/>
                <w:color w:val="000080"/>
                <w:sz w:val="20"/>
              </w:rPr>
              <w:t xml:space="preserve">eine Grundpauschale zur Abdeckung der </w:t>
            </w:r>
            <w:r w:rsidR="00370FD7">
              <w:rPr>
                <w:rFonts w:ascii="Arial" w:hAnsi="Arial"/>
                <w:color w:val="000080"/>
                <w:sz w:val="20"/>
              </w:rPr>
              <w:t>Kosten für die betriebsbedingten Grundleistungen.</w:t>
            </w:r>
          </w:p>
          <w:p w:rsidR="00187BDE" w:rsidRPr="00187BDE" w:rsidRDefault="00187BDE" w:rsidP="004B2621">
            <w:pPr>
              <w:numPr>
                <w:ilvl w:val="0"/>
                <w:numId w:val="11"/>
              </w:numPr>
              <w:spacing w:before="60" w:after="60"/>
              <w:rPr>
                <w:rFonts w:ascii="Arial" w:hAnsi="Arial"/>
                <w:color w:val="000080"/>
                <w:sz w:val="20"/>
              </w:rPr>
            </w:pPr>
            <w:r w:rsidRPr="00187BDE">
              <w:rPr>
                <w:rFonts w:ascii="Arial" w:hAnsi="Arial"/>
                <w:color w:val="000080"/>
                <w:sz w:val="20"/>
              </w:rPr>
              <w:t xml:space="preserve">eine Maßnahmepauschale </w:t>
            </w:r>
            <w:r>
              <w:rPr>
                <w:rFonts w:ascii="Arial" w:hAnsi="Arial"/>
                <w:color w:val="000080"/>
                <w:sz w:val="20"/>
              </w:rPr>
              <w:t xml:space="preserve">bzw. Maßnahmepauschalen </w:t>
            </w:r>
            <w:r w:rsidRPr="00187BDE">
              <w:rPr>
                <w:rFonts w:ascii="Arial" w:hAnsi="Arial"/>
                <w:color w:val="000080"/>
                <w:sz w:val="20"/>
              </w:rPr>
              <w:t>zur Abdeckung der</w:t>
            </w:r>
            <w:r w:rsidR="00370FD7">
              <w:rPr>
                <w:rFonts w:ascii="Arial" w:hAnsi="Arial"/>
                <w:color w:val="000080"/>
                <w:sz w:val="20"/>
              </w:rPr>
              <w:t xml:space="preserve"> Kosten für die </w:t>
            </w:r>
            <w:r>
              <w:rPr>
                <w:rFonts w:ascii="Arial" w:hAnsi="Arial"/>
                <w:color w:val="000080"/>
                <w:sz w:val="20"/>
              </w:rPr>
              <w:t>personenbezogenen L</w:t>
            </w:r>
            <w:r w:rsidRPr="00187BDE">
              <w:rPr>
                <w:rFonts w:ascii="Arial" w:hAnsi="Arial"/>
                <w:color w:val="000080"/>
                <w:sz w:val="20"/>
              </w:rPr>
              <w:t>eistungen</w:t>
            </w:r>
            <w:r w:rsidR="00370FD7">
              <w:rPr>
                <w:rFonts w:ascii="Arial" w:hAnsi="Arial"/>
                <w:color w:val="000080"/>
                <w:sz w:val="20"/>
              </w:rPr>
              <w:t>.</w:t>
            </w:r>
          </w:p>
          <w:p w:rsidR="000F0A28" w:rsidRPr="002F5A31" w:rsidRDefault="000F0A28" w:rsidP="004B2621">
            <w:pPr>
              <w:numPr>
                <w:ilvl w:val="0"/>
                <w:numId w:val="11"/>
              </w:numPr>
              <w:spacing w:before="60" w:after="60"/>
              <w:rPr>
                <w:rFonts w:ascii="Arial" w:hAnsi="Arial"/>
                <w:color w:val="000080"/>
                <w:sz w:val="20"/>
              </w:rPr>
            </w:pPr>
            <w:r w:rsidRPr="002F5A31">
              <w:rPr>
                <w:rFonts w:ascii="Arial" w:hAnsi="Arial"/>
                <w:color w:val="000080"/>
                <w:sz w:val="20"/>
              </w:rPr>
              <w:t>einen Investitionsbetrag zur Abdeckung der Kosten, die der Nutzung der Anlage und Ausstattungen sämtlicher Geschäfts- und Nutzungsräume zuzurechnen sind.</w:t>
            </w:r>
          </w:p>
          <w:p w:rsidR="003B49CB" w:rsidRPr="00826160" w:rsidRDefault="003B49CB" w:rsidP="004B2621">
            <w:pPr>
              <w:spacing w:before="60" w:after="60"/>
              <w:ind w:left="15"/>
              <w:rPr>
                <w:rFonts w:ascii="Arial" w:hAnsi="Arial"/>
                <w:b/>
                <w:color w:val="000080"/>
                <w:sz w:val="20"/>
              </w:rPr>
            </w:pPr>
            <w:r w:rsidRPr="00826160">
              <w:rPr>
                <w:rFonts w:ascii="Arial" w:hAnsi="Arial"/>
                <w:b/>
                <w:color w:val="000080"/>
                <w:sz w:val="20"/>
              </w:rPr>
              <w:t xml:space="preserve">Regelung zur Vergütung bei Teilzeit: </w:t>
            </w:r>
          </w:p>
          <w:p w:rsidR="009D3B0C" w:rsidRPr="002F5A31" w:rsidRDefault="009D3B0C" w:rsidP="004B2621">
            <w:pPr>
              <w:spacing w:before="60" w:after="60"/>
              <w:rPr>
                <w:rFonts w:ascii="Arial" w:hAnsi="Arial"/>
                <w:color w:val="000080"/>
                <w:sz w:val="20"/>
              </w:rPr>
            </w:pPr>
            <w:r>
              <w:rPr>
                <w:rFonts w:ascii="Arial" w:hAnsi="Arial"/>
                <w:color w:val="000080"/>
                <w:sz w:val="20"/>
              </w:rPr>
              <w:t xml:space="preserve">Es gelten die landesrahmenvertraglichen Regelungen zur Vergütung bei Teilzeitbeschäftigung in anerkannten </w:t>
            </w:r>
            <w:r w:rsidR="00C812C2">
              <w:rPr>
                <w:rFonts w:ascii="Arial" w:hAnsi="Arial"/>
                <w:color w:val="000080"/>
                <w:sz w:val="20"/>
              </w:rPr>
              <w:t>WfbM</w:t>
            </w:r>
            <w:r w:rsidR="0042094D">
              <w:rPr>
                <w:rFonts w:ascii="Arial" w:hAnsi="Arial"/>
                <w:color w:val="000080"/>
                <w:sz w:val="20"/>
              </w:rPr>
              <w:t xml:space="preserve"> analog</w:t>
            </w:r>
            <w:r w:rsidR="008C3098">
              <w:rPr>
                <w:rFonts w:ascii="Arial" w:hAnsi="Arial"/>
                <w:color w:val="000080"/>
                <w:sz w:val="20"/>
              </w:rPr>
              <w:t>.</w:t>
            </w:r>
            <w:r>
              <w:rPr>
                <w:rFonts w:ascii="Arial" w:hAnsi="Arial"/>
                <w:color w:val="000080"/>
                <w:sz w:val="20"/>
              </w:rPr>
              <w:t xml:space="preserve"> </w:t>
            </w:r>
          </w:p>
        </w:tc>
      </w:tr>
    </w:tbl>
    <w:p w:rsidR="000F0A28" w:rsidRDefault="000F0A28">
      <w:pPr>
        <w:rPr>
          <w:rFonts w:ascii="Arial" w:hAnsi="Arial"/>
          <w:b/>
          <w:color w:val="000080"/>
          <w:sz w:val="15"/>
        </w:rPr>
      </w:pPr>
    </w:p>
    <w:sectPr w:rsidR="000F0A28">
      <w:headerReference w:type="even" r:id="rId8"/>
      <w:headerReference w:type="default" r:id="rId9"/>
      <w:footerReference w:type="even" r:id="rId10"/>
      <w:footerReference w:type="default" r:id="rId11"/>
      <w:headerReference w:type="first" r:id="rId12"/>
      <w:footerReference w:type="first" r:id="rId13"/>
      <w:pgSz w:w="12240" w:h="15840"/>
      <w:pgMar w:top="851" w:right="1418" w:bottom="102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876" w:rsidRDefault="003A1876">
      <w:r>
        <w:separator/>
      </w:r>
    </w:p>
  </w:endnote>
  <w:endnote w:type="continuationSeparator" w:id="0">
    <w:p w:rsidR="003A1876" w:rsidRDefault="003A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044" w:rsidRDefault="004410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064" w:rsidRDefault="003B0064">
    <w:pPr>
      <w:pStyle w:val="Fuzeile"/>
      <w:tabs>
        <w:tab w:val="clear" w:pos="4536"/>
        <w:tab w:val="clear" w:pos="9072"/>
        <w:tab w:val="right" w:pos="9360"/>
      </w:tabs>
      <w:rPr>
        <w:rFonts w:ascii="Arial" w:hAnsi="Arial"/>
        <w:sz w:val="19"/>
      </w:rPr>
    </w:pPr>
    <w:r>
      <w:rPr>
        <w:rFonts w:ascii="Arial" w:hAnsi="Arial"/>
        <w:sz w:val="19"/>
      </w:rPr>
      <w:t>Leistungstyp Andere Leistungsanbieter</w:t>
    </w:r>
    <w:r>
      <w:rPr>
        <w:rFonts w:ascii="Arial" w:hAnsi="Arial"/>
        <w:snapToGrid w:val="0"/>
        <w:sz w:val="19"/>
      </w:rPr>
      <w:t xml:space="preserve"> - Seite </w:t>
    </w:r>
    <w:r>
      <w:rPr>
        <w:rFonts w:ascii="Arial" w:hAnsi="Arial"/>
        <w:snapToGrid w:val="0"/>
        <w:sz w:val="19"/>
      </w:rPr>
      <w:fldChar w:fldCharType="begin"/>
    </w:r>
    <w:r>
      <w:rPr>
        <w:rFonts w:ascii="Arial" w:hAnsi="Arial"/>
        <w:snapToGrid w:val="0"/>
        <w:sz w:val="19"/>
      </w:rPr>
      <w:instrText xml:space="preserve"> PAGE </w:instrText>
    </w:r>
    <w:r>
      <w:rPr>
        <w:rFonts w:ascii="Arial" w:hAnsi="Arial"/>
        <w:snapToGrid w:val="0"/>
        <w:sz w:val="19"/>
      </w:rPr>
      <w:fldChar w:fldCharType="separate"/>
    </w:r>
    <w:r w:rsidR="002D5A33">
      <w:rPr>
        <w:rFonts w:ascii="Arial" w:hAnsi="Arial"/>
        <w:noProof/>
        <w:snapToGrid w:val="0"/>
        <w:sz w:val="19"/>
      </w:rPr>
      <w:t>8</w:t>
    </w:r>
    <w:r>
      <w:rPr>
        <w:rFonts w:ascii="Arial" w:hAnsi="Arial"/>
        <w:snapToGrid w:val="0"/>
        <w:sz w:val="19"/>
      </w:rPr>
      <w:fldChar w:fldCharType="end"/>
    </w:r>
    <w:r>
      <w:rPr>
        <w:rFonts w:ascii="Arial" w:hAnsi="Arial"/>
        <w:snapToGrid w:val="0"/>
        <w:sz w:val="19"/>
      </w:rPr>
      <w:t xml:space="preserve"> von </w:t>
    </w:r>
    <w:r>
      <w:rPr>
        <w:rFonts w:ascii="Arial" w:hAnsi="Arial"/>
        <w:snapToGrid w:val="0"/>
        <w:sz w:val="19"/>
      </w:rPr>
      <w:fldChar w:fldCharType="begin"/>
    </w:r>
    <w:r>
      <w:rPr>
        <w:rFonts w:ascii="Arial" w:hAnsi="Arial"/>
        <w:snapToGrid w:val="0"/>
        <w:sz w:val="19"/>
      </w:rPr>
      <w:instrText xml:space="preserve"> NUMPAGES </w:instrText>
    </w:r>
    <w:r>
      <w:rPr>
        <w:rFonts w:ascii="Arial" w:hAnsi="Arial"/>
        <w:snapToGrid w:val="0"/>
        <w:sz w:val="19"/>
      </w:rPr>
      <w:fldChar w:fldCharType="separate"/>
    </w:r>
    <w:r w:rsidR="002D5A33">
      <w:rPr>
        <w:rFonts w:ascii="Arial" w:hAnsi="Arial"/>
        <w:noProof/>
        <w:snapToGrid w:val="0"/>
        <w:sz w:val="19"/>
      </w:rPr>
      <w:t>11</w:t>
    </w:r>
    <w:r>
      <w:rPr>
        <w:rFonts w:ascii="Arial" w:hAnsi="Arial"/>
        <w:snapToGrid w:val="0"/>
        <w:sz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044" w:rsidRDefault="004410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876" w:rsidRDefault="003A1876">
      <w:r>
        <w:separator/>
      </w:r>
    </w:p>
  </w:footnote>
  <w:footnote w:type="continuationSeparator" w:id="0">
    <w:p w:rsidR="003A1876" w:rsidRDefault="003A1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044" w:rsidRDefault="004410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064" w:rsidRDefault="00EE1145">
    <w:pPr>
      <w:pStyle w:val="Kopfzeile"/>
      <w:tabs>
        <w:tab w:val="clear" w:pos="9072"/>
      </w:tabs>
      <w:rPr>
        <w:rFonts w:ascii="Arial" w:hAnsi="Arial"/>
        <w:sz w:val="19"/>
      </w:rPr>
    </w:pPr>
    <w:r>
      <w:rPr>
        <w:rFonts w:ascii="Arial" w:hAnsi="Arial"/>
        <w:sz w:val="19"/>
      </w:rPr>
      <w:t>Rahmenleistungsvereinbarung</w:t>
    </w:r>
    <w:r w:rsidR="003B0064">
      <w:rPr>
        <w:rFonts w:ascii="Arial" w:hAnsi="Arial"/>
        <w:sz w:val="19"/>
      </w:rPr>
      <w:t xml:space="preserve"> „Leistungen zur Beschäftigung bei einem anderen Leistungsanbieter“ – </w:t>
    </w:r>
    <w:r>
      <w:rPr>
        <w:rFonts w:ascii="Arial" w:hAnsi="Arial"/>
        <w:sz w:val="19"/>
      </w:rPr>
      <w:t>abgestimmt in der VK SGB IX am 16.12.2022</w:t>
    </w:r>
  </w:p>
  <w:p w:rsidR="003B0064" w:rsidRDefault="003B0064">
    <w:pPr>
      <w:pStyle w:val="Kopfzeile"/>
      <w:pBdr>
        <w:bottom w:val="single" w:sz="4" w:space="1" w:color="auto"/>
      </w:pBdr>
      <w:tabs>
        <w:tab w:val="clear" w:pos="9072"/>
      </w:tabs>
      <w:rPr>
        <w:rFonts w:ascii="Arial" w:hAnsi="Arial"/>
        <w:sz w:val="19"/>
      </w:rPr>
    </w:pPr>
  </w:p>
  <w:p w:rsidR="003B0064" w:rsidRDefault="003B0064">
    <w:pPr>
      <w:pStyle w:val="Kopfzeile"/>
      <w:tabs>
        <w:tab w:val="clear" w:pos="9072"/>
      </w:tabs>
      <w:rPr>
        <w:rFonts w:ascii="Arial" w:hAnsi="Arial"/>
        <w:sz w:val="19"/>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044" w:rsidRDefault="004410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C1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666831"/>
    <w:multiLevelType w:val="hybridMultilevel"/>
    <w:tmpl w:val="84A078EA"/>
    <w:lvl w:ilvl="0" w:tplc="6B38A35A">
      <w:numFmt w:val="bullet"/>
      <w:lvlText w:val="-"/>
      <w:lvlJc w:val="left"/>
      <w:pPr>
        <w:ind w:left="2880" w:hanging="360"/>
      </w:pPr>
      <w:rPr>
        <w:rFonts w:ascii="Arial" w:eastAsia="Times New Roman" w:hAnsi="Arial" w:cs="Aria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 w15:restartNumberingAfterBreak="0">
    <w:nsid w:val="04C11B8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40839"/>
    <w:multiLevelType w:val="hybridMultilevel"/>
    <w:tmpl w:val="4462D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9D50F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0F01B2"/>
    <w:multiLevelType w:val="hybridMultilevel"/>
    <w:tmpl w:val="7EE6D868"/>
    <w:lvl w:ilvl="0" w:tplc="65F84558">
      <w:start w:val="4"/>
      <w:numFmt w:val="bullet"/>
      <w:lvlText w:val="-"/>
      <w:lvlJc w:val="left"/>
      <w:pPr>
        <w:tabs>
          <w:tab w:val="num" w:pos="720"/>
        </w:tabs>
        <w:ind w:left="720" w:hanging="360"/>
      </w:pPr>
      <w:rPr>
        <w:rFonts w:ascii="MS Reference Sans Serif" w:eastAsia="Times New Roman" w:hAnsi="MS Reference Sans Serif" w:cs="Times New Roman" w:hint="default"/>
      </w:rPr>
    </w:lvl>
    <w:lvl w:ilvl="1" w:tplc="BFFCCC2C" w:tentative="1">
      <w:start w:val="1"/>
      <w:numFmt w:val="bullet"/>
      <w:lvlText w:val="o"/>
      <w:lvlJc w:val="left"/>
      <w:pPr>
        <w:tabs>
          <w:tab w:val="num" w:pos="1440"/>
        </w:tabs>
        <w:ind w:left="1440" w:hanging="360"/>
      </w:pPr>
      <w:rPr>
        <w:rFonts w:ascii="Courier New" w:hAnsi="Courier New" w:cs="Courier New" w:hint="default"/>
      </w:rPr>
    </w:lvl>
    <w:lvl w:ilvl="2" w:tplc="5E4AA60C" w:tentative="1">
      <w:start w:val="1"/>
      <w:numFmt w:val="bullet"/>
      <w:lvlText w:val=""/>
      <w:lvlJc w:val="left"/>
      <w:pPr>
        <w:tabs>
          <w:tab w:val="num" w:pos="2160"/>
        </w:tabs>
        <w:ind w:left="2160" w:hanging="360"/>
      </w:pPr>
      <w:rPr>
        <w:rFonts w:ascii="Wingdings" w:hAnsi="Wingdings" w:hint="default"/>
      </w:rPr>
    </w:lvl>
    <w:lvl w:ilvl="3" w:tplc="94562890" w:tentative="1">
      <w:start w:val="1"/>
      <w:numFmt w:val="bullet"/>
      <w:lvlText w:val=""/>
      <w:lvlJc w:val="left"/>
      <w:pPr>
        <w:tabs>
          <w:tab w:val="num" w:pos="2880"/>
        </w:tabs>
        <w:ind w:left="2880" w:hanging="360"/>
      </w:pPr>
      <w:rPr>
        <w:rFonts w:ascii="Symbol" w:hAnsi="Symbol" w:hint="default"/>
      </w:rPr>
    </w:lvl>
    <w:lvl w:ilvl="4" w:tplc="A6ACC422" w:tentative="1">
      <w:start w:val="1"/>
      <w:numFmt w:val="bullet"/>
      <w:lvlText w:val="o"/>
      <w:lvlJc w:val="left"/>
      <w:pPr>
        <w:tabs>
          <w:tab w:val="num" w:pos="3600"/>
        </w:tabs>
        <w:ind w:left="3600" w:hanging="360"/>
      </w:pPr>
      <w:rPr>
        <w:rFonts w:ascii="Courier New" w:hAnsi="Courier New" w:cs="Courier New" w:hint="default"/>
      </w:rPr>
    </w:lvl>
    <w:lvl w:ilvl="5" w:tplc="ED64CBB2" w:tentative="1">
      <w:start w:val="1"/>
      <w:numFmt w:val="bullet"/>
      <w:lvlText w:val=""/>
      <w:lvlJc w:val="left"/>
      <w:pPr>
        <w:tabs>
          <w:tab w:val="num" w:pos="4320"/>
        </w:tabs>
        <w:ind w:left="4320" w:hanging="360"/>
      </w:pPr>
      <w:rPr>
        <w:rFonts w:ascii="Wingdings" w:hAnsi="Wingdings" w:hint="default"/>
      </w:rPr>
    </w:lvl>
    <w:lvl w:ilvl="6" w:tplc="0F5A7308" w:tentative="1">
      <w:start w:val="1"/>
      <w:numFmt w:val="bullet"/>
      <w:lvlText w:val=""/>
      <w:lvlJc w:val="left"/>
      <w:pPr>
        <w:tabs>
          <w:tab w:val="num" w:pos="5040"/>
        </w:tabs>
        <w:ind w:left="5040" w:hanging="360"/>
      </w:pPr>
      <w:rPr>
        <w:rFonts w:ascii="Symbol" w:hAnsi="Symbol" w:hint="default"/>
      </w:rPr>
    </w:lvl>
    <w:lvl w:ilvl="7" w:tplc="838E5B2A" w:tentative="1">
      <w:start w:val="1"/>
      <w:numFmt w:val="bullet"/>
      <w:lvlText w:val="o"/>
      <w:lvlJc w:val="left"/>
      <w:pPr>
        <w:tabs>
          <w:tab w:val="num" w:pos="5760"/>
        </w:tabs>
        <w:ind w:left="5760" w:hanging="360"/>
      </w:pPr>
      <w:rPr>
        <w:rFonts w:ascii="Courier New" w:hAnsi="Courier New" w:cs="Courier New" w:hint="default"/>
      </w:rPr>
    </w:lvl>
    <w:lvl w:ilvl="8" w:tplc="C8A039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601A9"/>
    <w:multiLevelType w:val="singleLevel"/>
    <w:tmpl w:val="73E4776A"/>
    <w:lvl w:ilvl="0">
      <w:start w:val="1"/>
      <w:numFmt w:val="lowerLetter"/>
      <w:lvlText w:val="%1)"/>
      <w:lvlJc w:val="left"/>
      <w:pPr>
        <w:tabs>
          <w:tab w:val="num" w:pos="375"/>
        </w:tabs>
        <w:ind w:left="375" w:hanging="360"/>
      </w:pPr>
      <w:rPr>
        <w:rFonts w:hint="default"/>
      </w:rPr>
    </w:lvl>
  </w:abstractNum>
  <w:abstractNum w:abstractNumId="7" w15:restartNumberingAfterBreak="0">
    <w:nsid w:val="1BB70399"/>
    <w:multiLevelType w:val="hybridMultilevel"/>
    <w:tmpl w:val="5E788F68"/>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700E05"/>
    <w:multiLevelType w:val="hybridMultilevel"/>
    <w:tmpl w:val="FE14D402"/>
    <w:lvl w:ilvl="0" w:tplc="04070001">
      <w:start w:val="1"/>
      <w:numFmt w:val="bullet"/>
      <w:lvlText w:val=""/>
      <w:lvlJc w:val="left"/>
      <w:pPr>
        <w:tabs>
          <w:tab w:val="num" w:pos="735"/>
        </w:tabs>
        <w:ind w:left="735" w:hanging="360"/>
      </w:pPr>
      <w:rPr>
        <w:rFonts w:ascii="Symbol" w:hAnsi="Symbol" w:hint="default"/>
      </w:rPr>
    </w:lvl>
    <w:lvl w:ilvl="1" w:tplc="04070003" w:tentative="1">
      <w:start w:val="1"/>
      <w:numFmt w:val="bullet"/>
      <w:lvlText w:val="o"/>
      <w:lvlJc w:val="left"/>
      <w:pPr>
        <w:tabs>
          <w:tab w:val="num" w:pos="1455"/>
        </w:tabs>
        <w:ind w:left="1455" w:hanging="360"/>
      </w:pPr>
      <w:rPr>
        <w:rFonts w:ascii="Courier New" w:hAnsi="Courier New" w:hint="default"/>
      </w:rPr>
    </w:lvl>
    <w:lvl w:ilvl="2" w:tplc="04070005" w:tentative="1">
      <w:start w:val="1"/>
      <w:numFmt w:val="bullet"/>
      <w:lvlText w:val=""/>
      <w:lvlJc w:val="left"/>
      <w:pPr>
        <w:tabs>
          <w:tab w:val="num" w:pos="2175"/>
        </w:tabs>
        <w:ind w:left="2175" w:hanging="360"/>
      </w:pPr>
      <w:rPr>
        <w:rFonts w:ascii="Wingdings" w:hAnsi="Wingdings" w:hint="default"/>
      </w:rPr>
    </w:lvl>
    <w:lvl w:ilvl="3" w:tplc="04070001" w:tentative="1">
      <w:start w:val="1"/>
      <w:numFmt w:val="bullet"/>
      <w:lvlText w:val=""/>
      <w:lvlJc w:val="left"/>
      <w:pPr>
        <w:tabs>
          <w:tab w:val="num" w:pos="2895"/>
        </w:tabs>
        <w:ind w:left="2895" w:hanging="360"/>
      </w:pPr>
      <w:rPr>
        <w:rFonts w:ascii="Symbol" w:hAnsi="Symbol" w:hint="default"/>
      </w:rPr>
    </w:lvl>
    <w:lvl w:ilvl="4" w:tplc="04070003" w:tentative="1">
      <w:start w:val="1"/>
      <w:numFmt w:val="bullet"/>
      <w:lvlText w:val="o"/>
      <w:lvlJc w:val="left"/>
      <w:pPr>
        <w:tabs>
          <w:tab w:val="num" w:pos="3615"/>
        </w:tabs>
        <w:ind w:left="3615" w:hanging="360"/>
      </w:pPr>
      <w:rPr>
        <w:rFonts w:ascii="Courier New" w:hAnsi="Courier New" w:hint="default"/>
      </w:rPr>
    </w:lvl>
    <w:lvl w:ilvl="5" w:tplc="04070005" w:tentative="1">
      <w:start w:val="1"/>
      <w:numFmt w:val="bullet"/>
      <w:lvlText w:val=""/>
      <w:lvlJc w:val="left"/>
      <w:pPr>
        <w:tabs>
          <w:tab w:val="num" w:pos="4335"/>
        </w:tabs>
        <w:ind w:left="4335" w:hanging="360"/>
      </w:pPr>
      <w:rPr>
        <w:rFonts w:ascii="Wingdings" w:hAnsi="Wingdings" w:hint="default"/>
      </w:rPr>
    </w:lvl>
    <w:lvl w:ilvl="6" w:tplc="04070001" w:tentative="1">
      <w:start w:val="1"/>
      <w:numFmt w:val="bullet"/>
      <w:lvlText w:val=""/>
      <w:lvlJc w:val="left"/>
      <w:pPr>
        <w:tabs>
          <w:tab w:val="num" w:pos="5055"/>
        </w:tabs>
        <w:ind w:left="5055" w:hanging="360"/>
      </w:pPr>
      <w:rPr>
        <w:rFonts w:ascii="Symbol" w:hAnsi="Symbol" w:hint="default"/>
      </w:rPr>
    </w:lvl>
    <w:lvl w:ilvl="7" w:tplc="04070003" w:tentative="1">
      <w:start w:val="1"/>
      <w:numFmt w:val="bullet"/>
      <w:lvlText w:val="o"/>
      <w:lvlJc w:val="left"/>
      <w:pPr>
        <w:tabs>
          <w:tab w:val="num" w:pos="5775"/>
        </w:tabs>
        <w:ind w:left="5775" w:hanging="360"/>
      </w:pPr>
      <w:rPr>
        <w:rFonts w:ascii="Courier New" w:hAnsi="Courier New" w:hint="default"/>
      </w:rPr>
    </w:lvl>
    <w:lvl w:ilvl="8" w:tplc="04070005" w:tentative="1">
      <w:start w:val="1"/>
      <w:numFmt w:val="bullet"/>
      <w:lvlText w:val=""/>
      <w:lvlJc w:val="left"/>
      <w:pPr>
        <w:tabs>
          <w:tab w:val="num" w:pos="6495"/>
        </w:tabs>
        <w:ind w:left="6495" w:hanging="360"/>
      </w:pPr>
      <w:rPr>
        <w:rFonts w:ascii="Wingdings" w:hAnsi="Wingdings" w:hint="default"/>
      </w:rPr>
    </w:lvl>
  </w:abstractNum>
  <w:abstractNum w:abstractNumId="9" w15:restartNumberingAfterBreak="0">
    <w:nsid w:val="20B62E85"/>
    <w:multiLevelType w:val="multilevel"/>
    <w:tmpl w:val="D0364ED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434800"/>
    <w:multiLevelType w:val="hybridMultilevel"/>
    <w:tmpl w:val="DDDCED40"/>
    <w:lvl w:ilvl="0" w:tplc="BDE0D3DC">
      <w:start w:val="1"/>
      <w:numFmt w:val="bullet"/>
      <w:lvlText w:val=""/>
      <w:lvlJc w:val="left"/>
      <w:pPr>
        <w:tabs>
          <w:tab w:val="num" w:pos="720"/>
        </w:tabs>
        <w:ind w:left="720" w:hanging="360"/>
      </w:pPr>
      <w:rPr>
        <w:rFonts w:ascii="Symbol" w:hAnsi="Symbol" w:hint="default"/>
      </w:rPr>
    </w:lvl>
    <w:lvl w:ilvl="1" w:tplc="210C4D6C" w:tentative="1">
      <w:start w:val="1"/>
      <w:numFmt w:val="bullet"/>
      <w:lvlText w:val="o"/>
      <w:lvlJc w:val="left"/>
      <w:pPr>
        <w:tabs>
          <w:tab w:val="num" w:pos="1440"/>
        </w:tabs>
        <w:ind w:left="1440" w:hanging="360"/>
      </w:pPr>
      <w:rPr>
        <w:rFonts w:ascii="Courier New" w:hAnsi="Courier New" w:cs="Courier New" w:hint="default"/>
      </w:rPr>
    </w:lvl>
    <w:lvl w:ilvl="2" w:tplc="772AEA28" w:tentative="1">
      <w:start w:val="1"/>
      <w:numFmt w:val="bullet"/>
      <w:lvlText w:val=""/>
      <w:lvlJc w:val="left"/>
      <w:pPr>
        <w:tabs>
          <w:tab w:val="num" w:pos="2160"/>
        </w:tabs>
        <w:ind w:left="2160" w:hanging="360"/>
      </w:pPr>
      <w:rPr>
        <w:rFonts w:ascii="Wingdings" w:hAnsi="Wingdings" w:hint="default"/>
      </w:rPr>
    </w:lvl>
    <w:lvl w:ilvl="3" w:tplc="961ACDC2" w:tentative="1">
      <w:start w:val="1"/>
      <w:numFmt w:val="bullet"/>
      <w:lvlText w:val=""/>
      <w:lvlJc w:val="left"/>
      <w:pPr>
        <w:tabs>
          <w:tab w:val="num" w:pos="2880"/>
        </w:tabs>
        <w:ind w:left="2880" w:hanging="360"/>
      </w:pPr>
      <w:rPr>
        <w:rFonts w:ascii="Symbol" w:hAnsi="Symbol" w:hint="default"/>
      </w:rPr>
    </w:lvl>
    <w:lvl w:ilvl="4" w:tplc="2D103784" w:tentative="1">
      <w:start w:val="1"/>
      <w:numFmt w:val="bullet"/>
      <w:lvlText w:val="o"/>
      <w:lvlJc w:val="left"/>
      <w:pPr>
        <w:tabs>
          <w:tab w:val="num" w:pos="3600"/>
        </w:tabs>
        <w:ind w:left="3600" w:hanging="360"/>
      </w:pPr>
      <w:rPr>
        <w:rFonts w:ascii="Courier New" w:hAnsi="Courier New" w:cs="Courier New" w:hint="default"/>
      </w:rPr>
    </w:lvl>
    <w:lvl w:ilvl="5" w:tplc="4576454A" w:tentative="1">
      <w:start w:val="1"/>
      <w:numFmt w:val="bullet"/>
      <w:lvlText w:val=""/>
      <w:lvlJc w:val="left"/>
      <w:pPr>
        <w:tabs>
          <w:tab w:val="num" w:pos="4320"/>
        </w:tabs>
        <w:ind w:left="4320" w:hanging="360"/>
      </w:pPr>
      <w:rPr>
        <w:rFonts w:ascii="Wingdings" w:hAnsi="Wingdings" w:hint="default"/>
      </w:rPr>
    </w:lvl>
    <w:lvl w:ilvl="6" w:tplc="81FC11EA" w:tentative="1">
      <w:start w:val="1"/>
      <w:numFmt w:val="bullet"/>
      <w:lvlText w:val=""/>
      <w:lvlJc w:val="left"/>
      <w:pPr>
        <w:tabs>
          <w:tab w:val="num" w:pos="5040"/>
        </w:tabs>
        <w:ind w:left="5040" w:hanging="360"/>
      </w:pPr>
      <w:rPr>
        <w:rFonts w:ascii="Symbol" w:hAnsi="Symbol" w:hint="default"/>
      </w:rPr>
    </w:lvl>
    <w:lvl w:ilvl="7" w:tplc="9BDCCEF6" w:tentative="1">
      <w:start w:val="1"/>
      <w:numFmt w:val="bullet"/>
      <w:lvlText w:val="o"/>
      <w:lvlJc w:val="left"/>
      <w:pPr>
        <w:tabs>
          <w:tab w:val="num" w:pos="5760"/>
        </w:tabs>
        <w:ind w:left="5760" w:hanging="360"/>
      </w:pPr>
      <w:rPr>
        <w:rFonts w:ascii="Courier New" w:hAnsi="Courier New" w:cs="Courier New" w:hint="default"/>
      </w:rPr>
    </w:lvl>
    <w:lvl w:ilvl="8" w:tplc="4BB254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E54B8"/>
    <w:multiLevelType w:val="hybridMultilevel"/>
    <w:tmpl w:val="0DE678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A6785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930290"/>
    <w:multiLevelType w:val="hybridMultilevel"/>
    <w:tmpl w:val="0354E58C"/>
    <w:lvl w:ilvl="0" w:tplc="477827B6">
      <w:start w:val="1"/>
      <w:numFmt w:val="decimal"/>
      <w:lvlText w:val="%1."/>
      <w:lvlJc w:val="left"/>
      <w:pPr>
        <w:tabs>
          <w:tab w:val="num" w:pos="360"/>
        </w:tabs>
        <w:ind w:left="360" w:hanging="360"/>
      </w:pPr>
    </w:lvl>
    <w:lvl w:ilvl="1" w:tplc="E1725324" w:tentative="1">
      <w:start w:val="1"/>
      <w:numFmt w:val="lowerLetter"/>
      <w:lvlText w:val="%2."/>
      <w:lvlJc w:val="left"/>
      <w:pPr>
        <w:tabs>
          <w:tab w:val="num" w:pos="1440"/>
        </w:tabs>
        <w:ind w:left="1440" w:hanging="360"/>
      </w:pPr>
    </w:lvl>
    <w:lvl w:ilvl="2" w:tplc="F91AFD80" w:tentative="1">
      <w:start w:val="1"/>
      <w:numFmt w:val="lowerRoman"/>
      <w:lvlText w:val="%3."/>
      <w:lvlJc w:val="right"/>
      <w:pPr>
        <w:tabs>
          <w:tab w:val="num" w:pos="2160"/>
        </w:tabs>
        <w:ind w:left="2160" w:hanging="180"/>
      </w:pPr>
    </w:lvl>
    <w:lvl w:ilvl="3" w:tplc="CD50EFFE" w:tentative="1">
      <w:start w:val="1"/>
      <w:numFmt w:val="decimal"/>
      <w:lvlText w:val="%4."/>
      <w:lvlJc w:val="left"/>
      <w:pPr>
        <w:tabs>
          <w:tab w:val="num" w:pos="2880"/>
        </w:tabs>
        <w:ind w:left="2880" w:hanging="360"/>
      </w:pPr>
    </w:lvl>
    <w:lvl w:ilvl="4" w:tplc="78A4A510" w:tentative="1">
      <w:start w:val="1"/>
      <w:numFmt w:val="lowerLetter"/>
      <w:lvlText w:val="%5."/>
      <w:lvlJc w:val="left"/>
      <w:pPr>
        <w:tabs>
          <w:tab w:val="num" w:pos="3600"/>
        </w:tabs>
        <w:ind w:left="3600" w:hanging="360"/>
      </w:pPr>
    </w:lvl>
    <w:lvl w:ilvl="5" w:tplc="FB0C9ED4" w:tentative="1">
      <w:start w:val="1"/>
      <w:numFmt w:val="lowerRoman"/>
      <w:lvlText w:val="%6."/>
      <w:lvlJc w:val="right"/>
      <w:pPr>
        <w:tabs>
          <w:tab w:val="num" w:pos="4320"/>
        </w:tabs>
        <w:ind w:left="4320" w:hanging="180"/>
      </w:pPr>
    </w:lvl>
    <w:lvl w:ilvl="6" w:tplc="CE2AD9E4" w:tentative="1">
      <w:start w:val="1"/>
      <w:numFmt w:val="decimal"/>
      <w:lvlText w:val="%7."/>
      <w:lvlJc w:val="left"/>
      <w:pPr>
        <w:tabs>
          <w:tab w:val="num" w:pos="5040"/>
        </w:tabs>
        <w:ind w:left="5040" w:hanging="360"/>
      </w:pPr>
    </w:lvl>
    <w:lvl w:ilvl="7" w:tplc="A7C24018" w:tentative="1">
      <w:start w:val="1"/>
      <w:numFmt w:val="lowerLetter"/>
      <w:lvlText w:val="%8."/>
      <w:lvlJc w:val="left"/>
      <w:pPr>
        <w:tabs>
          <w:tab w:val="num" w:pos="5760"/>
        </w:tabs>
        <w:ind w:left="5760" w:hanging="360"/>
      </w:pPr>
    </w:lvl>
    <w:lvl w:ilvl="8" w:tplc="66484794" w:tentative="1">
      <w:start w:val="1"/>
      <w:numFmt w:val="lowerRoman"/>
      <w:lvlText w:val="%9."/>
      <w:lvlJc w:val="right"/>
      <w:pPr>
        <w:tabs>
          <w:tab w:val="num" w:pos="6480"/>
        </w:tabs>
        <w:ind w:left="6480" w:hanging="180"/>
      </w:pPr>
    </w:lvl>
  </w:abstractNum>
  <w:abstractNum w:abstractNumId="14" w15:restartNumberingAfterBreak="0">
    <w:nsid w:val="2F9A5ED0"/>
    <w:multiLevelType w:val="hybridMultilevel"/>
    <w:tmpl w:val="AB2C3228"/>
    <w:lvl w:ilvl="0" w:tplc="C74E9A8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A04ABE"/>
    <w:multiLevelType w:val="hybridMultilevel"/>
    <w:tmpl w:val="447E0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024302"/>
    <w:multiLevelType w:val="hybridMultilevel"/>
    <w:tmpl w:val="B118841C"/>
    <w:lvl w:ilvl="0" w:tplc="9AFA1068">
      <w:start w:val="1"/>
      <w:numFmt w:val="bullet"/>
      <w:lvlText w:val=""/>
      <w:lvlJc w:val="left"/>
      <w:pPr>
        <w:tabs>
          <w:tab w:val="num" w:pos="360"/>
        </w:tabs>
        <w:ind w:left="360" w:hanging="360"/>
      </w:pPr>
      <w:rPr>
        <w:rFonts w:ascii="Symbol" w:hAnsi="Symbol" w:hint="default"/>
      </w:rPr>
    </w:lvl>
    <w:lvl w:ilvl="1" w:tplc="E8FEE078" w:tentative="1">
      <w:start w:val="1"/>
      <w:numFmt w:val="bullet"/>
      <w:lvlText w:val="o"/>
      <w:lvlJc w:val="left"/>
      <w:pPr>
        <w:tabs>
          <w:tab w:val="num" w:pos="1080"/>
        </w:tabs>
        <w:ind w:left="1080" w:hanging="360"/>
      </w:pPr>
      <w:rPr>
        <w:rFonts w:ascii="Courier New" w:hAnsi="Courier New" w:cs="Courier New" w:hint="default"/>
      </w:rPr>
    </w:lvl>
    <w:lvl w:ilvl="2" w:tplc="1D1C1530" w:tentative="1">
      <w:start w:val="1"/>
      <w:numFmt w:val="bullet"/>
      <w:lvlText w:val=""/>
      <w:lvlJc w:val="left"/>
      <w:pPr>
        <w:tabs>
          <w:tab w:val="num" w:pos="1800"/>
        </w:tabs>
        <w:ind w:left="1800" w:hanging="360"/>
      </w:pPr>
      <w:rPr>
        <w:rFonts w:ascii="Wingdings" w:hAnsi="Wingdings" w:hint="default"/>
      </w:rPr>
    </w:lvl>
    <w:lvl w:ilvl="3" w:tplc="3BD84192" w:tentative="1">
      <w:start w:val="1"/>
      <w:numFmt w:val="bullet"/>
      <w:lvlText w:val=""/>
      <w:lvlJc w:val="left"/>
      <w:pPr>
        <w:tabs>
          <w:tab w:val="num" w:pos="2520"/>
        </w:tabs>
        <w:ind w:left="2520" w:hanging="360"/>
      </w:pPr>
      <w:rPr>
        <w:rFonts w:ascii="Symbol" w:hAnsi="Symbol" w:hint="default"/>
      </w:rPr>
    </w:lvl>
    <w:lvl w:ilvl="4" w:tplc="FF74CE84" w:tentative="1">
      <w:start w:val="1"/>
      <w:numFmt w:val="bullet"/>
      <w:lvlText w:val="o"/>
      <w:lvlJc w:val="left"/>
      <w:pPr>
        <w:tabs>
          <w:tab w:val="num" w:pos="3240"/>
        </w:tabs>
        <w:ind w:left="3240" w:hanging="360"/>
      </w:pPr>
      <w:rPr>
        <w:rFonts w:ascii="Courier New" w:hAnsi="Courier New" w:cs="Courier New" w:hint="default"/>
      </w:rPr>
    </w:lvl>
    <w:lvl w:ilvl="5" w:tplc="13BA31D8" w:tentative="1">
      <w:start w:val="1"/>
      <w:numFmt w:val="bullet"/>
      <w:lvlText w:val=""/>
      <w:lvlJc w:val="left"/>
      <w:pPr>
        <w:tabs>
          <w:tab w:val="num" w:pos="3960"/>
        </w:tabs>
        <w:ind w:left="3960" w:hanging="360"/>
      </w:pPr>
      <w:rPr>
        <w:rFonts w:ascii="Wingdings" w:hAnsi="Wingdings" w:hint="default"/>
      </w:rPr>
    </w:lvl>
    <w:lvl w:ilvl="6" w:tplc="78F4C55C" w:tentative="1">
      <w:start w:val="1"/>
      <w:numFmt w:val="bullet"/>
      <w:lvlText w:val=""/>
      <w:lvlJc w:val="left"/>
      <w:pPr>
        <w:tabs>
          <w:tab w:val="num" w:pos="4680"/>
        </w:tabs>
        <w:ind w:left="4680" w:hanging="360"/>
      </w:pPr>
      <w:rPr>
        <w:rFonts w:ascii="Symbol" w:hAnsi="Symbol" w:hint="default"/>
      </w:rPr>
    </w:lvl>
    <w:lvl w:ilvl="7" w:tplc="D598BD1A" w:tentative="1">
      <w:start w:val="1"/>
      <w:numFmt w:val="bullet"/>
      <w:lvlText w:val="o"/>
      <w:lvlJc w:val="left"/>
      <w:pPr>
        <w:tabs>
          <w:tab w:val="num" w:pos="5400"/>
        </w:tabs>
        <w:ind w:left="5400" w:hanging="360"/>
      </w:pPr>
      <w:rPr>
        <w:rFonts w:ascii="Courier New" w:hAnsi="Courier New" w:cs="Courier New" w:hint="default"/>
      </w:rPr>
    </w:lvl>
    <w:lvl w:ilvl="8" w:tplc="2112161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294939"/>
    <w:multiLevelType w:val="hybridMultilevel"/>
    <w:tmpl w:val="91E21DC2"/>
    <w:lvl w:ilvl="0" w:tplc="37E82730">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0D7ED2"/>
    <w:multiLevelType w:val="hybridMultilevel"/>
    <w:tmpl w:val="1076E25C"/>
    <w:lvl w:ilvl="0" w:tplc="37E82730">
      <w:start w:val="8"/>
      <w:numFmt w:val="bullet"/>
      <w:lvlText w:val="-"/>
      <w:lvlJc w:val="left"/>
      <w:pPr>
        <w:ind w:left="375" w:hanging="360"/>
      </w:pPr>
      <w:rPr>
        <w:rFonts w:ascii="Arial" w:eastAsia="Times New Roman" w:hAnsi="Arial" w:cs="Arial" w:hint="default"/>
      </w:rPr>
    </w:lvl>
    <w:lvl w:ilvl="1" w:tplc="04070003" w:tentative="1">
      <w:start w:val="1"/>
      <w:numFmt w:val="bullet"/>
      <w:lvlText w:val="o"/>
      <w:lvlJc w:val="left"/>
      <w:pPr>
        <w:ind w:left="1095" w:hanging="360"/>
      </w:pPr>
      <w:rPr>
        <w:rFonts w:ascii="Courier New" w:hAnsi="Courier New" w:cs="Courier New" w:hint="default"/>
      </w:rPr>
    </w:lvl>
    <w:lvl w:ilvl="2" w:tplc="04070005" w:tentative="1">
      <w:start w:val="1"/>
      <w:numFmt w:val="bullet"/>
      <w:lvlText w:val=""/>
      <w:lvlJc w:val="left"/>
      <w:pPr>
        <w:ind w:left="1815" w:hanging="360"/>
      </w:pPr>
      <w:rPr>
        <w:rFonts w:ascii="Wingdings" w:hAnsi="Wingdings" w:hint="default"/>
      </w:rPr>
    </w:lvl>
    <w:lvl w:ilvl="3" w:tplc="04070001" w:tentative="1">
      <w:start w:val="1"/>
      <w:numFmt w:val="bullet"/>
      <w:lvlText w:val=""/>
      <w:lvlJc w:val="left"/>
      <w:pPr>
        <w:ind w:left="2535" w:hanging="360"/>
      </w:pPr>
      <w:rPr>
        <w:rFonts w:ascii="Symbol" w:hAnsi="Symbol" w:hint="default"/>
      </w:rPr>
    </w:lvl>
    <w:lvl w:ilvl="4" w:tplc="04070003" w:tentative="1">
      <w:start w:val="1"/>
      <w:numFmt w:val="bullet"/>
      <w:lvlText w:val="o"/>
      <w:lvlJc w:val="left"/>
      <w:pPr>
        <w:ind w:left="3255" w:hanging="360"/>
      </w:pPr>
      <w:rPr>
        <w:rFonts w:ascii="Courier New" w:hAnsi="Courier New" w:cs="Courier New" w:hint="default"/>
      </w:rPr>
    </w:lvl>
    <w:lvl w:ilvl="5" w:tplc="04070005" w:tentative="1">
      <w:start w:val="1"/>
      <w:numFmt w:val="bullet"/>
      <w:lvlText w:val=""/>
      <w:lvlJc w:val="left"/>
      <w:pPr>
        <w:ind w:left="3975" w:hanging="360"/>
      </w:pPr>
      <w:rPr>
        <w:rFonts w:ascii="Wingdings" w:hAnsi="Wingdings" w:hint="default"/>
      </w:rPr>
    </w:lvl>
    <w:lvl w:ilvl="6" w:tplc="04070001" w:tentative="1">
      <w:start w:val="1"/>
      <w:numFmt w:val="bullet"/>
      <w:lvlText w:val=""/>
      <w:lvlJc w:val="left"/>
      <w:pPr>
        <w:ind w:left="4695" w:hanging="360"/>
      </w:pPr>
      <w:rPr>
        <w:rFonts w:ascii="Symbol" w:hAnsi="Symbol" w:hint="default"/>
      </w:rPr>
    </w:lvl>
    <w:lvl w:ilvl="7" w:tplc="04070003" w:tentative="1">
      <w:start w:val="1"/>
      <w:numFmt w:val="bullet"/>
      <w:lvlText w:val="o"/>
      <w:lvlJc w:val="left"/>
      <w:pPr>
        <w:ind w:left="5415" w:hanging="360"/>
      </w:pPr>
      <w:rPr>
        <w:rFonts w:ascii="Courier New" w:hAnsi="Courier New" w:cs="Courier New" w:hint="default"/>
      </w:rPr>
    </w:lvl>
    <w:lvl w:ilvl="8" w:tplc="04070005" w:tentative="1">
      <w:start w:val="1"/>
      <w:numFmt w:val="bullet"/>
      <w:lvlText w:val=""/>
      <w:lvlJc w:val="left"/>
      <w:pPr>
        <w:ind w:left="6135" w:hanging="360"/>
      </w:pPr>
      <w:rPr>
        <w:rFonts w:ascii="Wingdings" w:hAnsi="Wingdings" w:hint="default"/>
      </w:rPr>
    </w:lvl>
  </w:abstractNum>
  <w:abstractNum w:abstractNumId="19" w15:restartNumberingAfterBreak="0">
    <w:nsid w:val="3C1828A0"/>
    <w:multiLevelType w:val="hybridMultilevel"/>
    <w:tmpl w:val="79D8D63E"/>
    <w:lvl w:ilvl="0" w:tplc="04070001">
      <w:start w:val="1"/>
      <w:numFmt w:val="bullet"/>
      <w:lvlText w:val=""/>
      <w:lvlJc w:val="left"/>
      <w:pPr>
        <w:tabs>
          <w:tab w:val="num" w:pos="960"/>
        </w:tabs>
        <w:ind w:left="960" w:hanging="360"/>
      </w:pPr>
      <w:rPr>
        <w:rFonts w:ascii="Symbol" w:hAnsi="Symbol"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0" w15:restartNumberingAfterBreak="0">
    <w:nsid w:val="3D8A2A4D"/>
    <w:multiLevelType w:val="hybridMultilevel"/>
    <w:tmpl w:val="0242F3E0"/>
    <w:lvl w:ilvl="0" w:tplc="1F9CE73E">
      <w:start w:val="1"/>
      <w:numFmt w:val="bullet"/>
      <w:lvlText w:val=""/>
      <w:lvlJc w:val="left"/>
      <w:pPr>
        <w:tabs>
          <w:tab w:val="num" w:pos="765"/>
        </w:tabs>
        <w:ind w:left="765" w:hanging="360"/>
      </w:pPr>
      <w:rPr>
        <w:rFonts w:ascii="Symbol" w:hAnsi="Symbol" w:hint="default"/>
      </w:rPr>
    </w:lvl>
    <w:lvl w:ilvl="1" w:tplc="C908B2B6" w:tentative="1">
      <w:start w:val="1"/>
      <w:numFmt w:val="bullet"/>
      <w:lvlText w:val="o"/>
      <w:lvlJc w:val="left"/>
      <w:pPr>
        <w:tabs>
          <w:tab w:val="num" w:pos="1485"/>
        </w:tabs>
        <w:ind w:left="1485" w:hanging="360"/>
      </w:pPr>
      <w:rPr>
        <w:rFonts w:ascii="Courier New" w:hAnsi="Courier New" w:cs="Courier New" w:hint="default"/>
      </w:rPr>
    </w:lvl>
    <w:lvl w:ilvl="2" w:tplc="A816C696" w:tentative="1">
      <w:start w:val="1"/>
      <w:numFmt w:val="bullet"/>
      <w:lvlText w:val=""/>
      <w:lvlJc w:val="left"/>
      <w:pPr>
        <w:tabs>
          <w:tab w:val="num" w:pos="2205"/>
        </w:tabs>
        <w:ind w:left="2205" w:hanging="360"/>
      </w:pPr>
      <w:rPr>
        <w:rFonts w:ascii="Wingdings" w:hAnsi="Wingdings" w:hint="default"/>
      </w:rPr>
    </w:lvl>
    <w:lvl w:ilvl="3" w:tplc="F7564640" w:tentative="1">
      <w:start w:val="1"/>
      <w:numFmt w:val="bullet"/>
      <w:lvlText w:val=""/>
      <w:lvlJc w:val="left"/>
      <w:pPr>
        <w:tabs>
          <w:tab w:val="num" w:pos="2925"/>
        </w:tabs>
        <w:ind w:left="2925" w:hanging="360"/>
      </w:pPr>
      <w:rPr>
        <w:rFonts w:ascii="Symbol" w:hAnsi="Symbol" w:hint="default"/>
      </w:rPr>
    </w:lvl>
    <w:lvl w:ilvl="4" w:tplc="55CAA9B4" w:tentative="1">
      <w:start w:val="1"/>
      <w:numFmt w:val="bullet"/>
      <w:lvlText w:val="o"/>
      <w:lvlJc w:val="left"/>
      <w:pPr>
        <w:tabs>
          <w:tab w:val="num" w:pos="3645"/>
        </w:tabs>
        <w:ind w:left="3645" w:hanging="360"/>
      </w:pPr>
      <w:rPr>
        <w:rFonts w:ascii="Courier New" w:hAnsi="Courier New" w:cs="Courier New" w:hint="default"/>
      </w:rPr>
    </w:lvl>
    <w:lvl w:ilvl="5" w:tplc="0FD232B6" w:tentative="1">
      <w:start w:val="1"/>
      <w:numFmt w:val="bullet"/>
      <w:lvlText w:val=""/>
      <w:lvlJc w:val="left"/>
      <w:pPr>
        <w:tabs>
          <w:tab w:val="num" w:pos="4365"/>
        </w:tabs>
        <w:ind w:left="4365" w:hanging="360"/>
      </w:pPr>
      <w:rPr>
        <w:rFonts w:ascii="Wingdings" w:hAnsi="Wingdings" w:hint="default"/>
      </w:rPr>
    </w:lvl>
    <w:lvl w:ilvl="6" w:tplc="EC1C8E70" w:tentative="1">
      <w:start w:val="1"/>
      <w:numFmt w:val="bullet"/>
      <w:lvlText w:val=""/>
      <w:lvlJc w:val="left"/>
      <w:pPr>
        <w:tabs>
          <w:tab w:val="num" w:pos="5085"/>
        </w:tabs>
        <w:ind w:left="5085" w:hanging="360"/>
      </w:pPr>
      <w:rPr>
        <w:rFonts w:ascii="Symbol" w:hAnsi="Symbol" w:hint="default"/>
      </w:rPr>
    </w:lvl>
    <w:lvl w:ilvl="7" w:tplc="059A2694" w:tentative="1">
      <w:start w:val="1"/>
      <w:numFmt w:val="bullet"/>
      <w:lvlText w:val="o"/>
      <w:lvlJc w:val="left"/>
      <w:pPr>
        <w:tabs>
          <w:tab w:val="num" w:pos="5805"/>
        </w:tabs>
        <w:ind w:left="5805" w:hanging="360"/>
      </w:pPr>
      <w:rPr>
        <w:rFonts w:ascii="Courier New" w:hAnsi="Courier New" w:cs="Courier New" w:hint="default"/>
      </w:rPr>
    </w:lvl>
    <w:lvl w:ilvl="8" w:tplc="56C43A00"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3FCA6AB8"/>
    <w:multiLevelType w:val="hybridMultilevel"/>
    <w:tmpl w:val="CD0E23D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418A1911"/>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41AF1B31"/>
    <w:multiLevelType w:val="hybridMultilevel"/>
    <w:tmpl w:val="9DCC2E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2E649D"/>
    <w:multiLevelType w:val="hybridMultilevel"/>
    <w:tmpl w:val="40600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46F111D"/>
    <w:multiLevelType w:val="hybridMultilevel"/>
    <w:tmpl w:val="502AC62E"/>
    <w:lvl w:ilvl="0" w:tplc="0A8E6490">
      <w:start w:val="1"/>
      <w:numFmt w:val="bullet"/>
      <w:lvlText w:val=""/>
      <w:lvlJc w:val="left"/>
      <w:pPr>
        <w:tabs>
          <w:tab w:val="num" w:pos="720"/>
        </w:tabs>
        <w:ind w:left="720" w:hanging="360"/>
      </w:pPr>
      <w:rPr>
        <w:rFonts w:ascii="Symbol" w:hAnsi="Symbol" w:hint="default"/>
      </w:rPr>
    </w:lvl>
    <w:lvl w:ilvl="1" w:tplc="84AC5EE2" w:tentative="1">
      <w:start w:val="1"/>
      <w:numFmt w:val="bullet"/>
      <w:lvlText w:val="o"/>
      <w:lvlJc w:val="left"/>
      <w:pPr>
        <w:tabs>
          <w:tab w:val="num" w:pos="1440"/>
        </w:tabs>
        <w:ind w:left="1440" w:hanging="360"/>
      </w:pPr>
      <w:rPr>
        <w:rFonts w:ascii="Courier New" w:hAnsi="Courier New" w:cs="Courier New" w:hint="default"/>
      </w:rPr>
    </w:lvl>
    <w:lvl w:ilvl="2" w:tplc="70340140" w:tentative="1">
      <w:start w:val="1"/>
      <w:numFmt w:val="bullet"/>
      <w:lvlText w:val=""/>
      <w:lvlJc w:val="left"/>
      <w:pPr>
        <w:tabs>
          <w:tab w:val="num" w:pos="2160"/>
        </w:tabs>
        <w:ind w:left="2160" w:hanging="360"/>
      </w:pPr>
      <w:rPr>
        <w:rFonts w:ascii="Wingdings" w:hAnsi="Wingdings" w:hint="default"/>
      </w:rPr>
    </w:lvl>
    <w:lvl w:ilvl="3" w:tplc="589815C0" w:tentative="1">
      <w:start w:val="1"/>
      <w:numFmt w:val="bullet"/>
      <w:lvlText w:val=""/>
      <w:lvlJc w:val="left"/>
      <w:pPr>
        <w:tabs>
          <w:tab w:val="num" w:pos="2880"/>
        </w:tabs>
        <w:ind w:left="2880" w:hanging="360"/>
      </w:pPr>
      <w:rPr>
        <w:rFonts w:ascii="Symbol" w:hAnsi="Symbol" w:hint="default"/>
      </w:rPr>
    </w:lvl>
    <w:lvl w:ilvl="4" w:tplc="B71659FE" w:tentative="1">
      <w:start w:val="1"/>
      <w:numFmt w:val="bullet"/>
      <w:lvlText w:val="o"/>
      <w:lvlJc w:val="left"/>
      <w:pPr>
        <w:tabs>
          <w:tab w:val="num" w:pos="3600"/>
        </w:tabs>
        <w:ind w:left="3600" w:hanging="360"/>
      </w:pPr>
      <w:rPr>
        <w:rFonts w:ascii="Courier New" w:hAnsi="Courier New" w:cs="Courier New" w:hint="default"/>
      </w:rPr>
    </w:lvl>
    <w:lvl w:ilvl="5" w:tplc="0082B83E" w:tentative="1">
      <w:start w:val="1"/>
      <w:numFmt w:val="bullet"/>
      <w:lvlText w:val=""/>
      <w:lvlJc w:val="left"/>
      <w:pPr>
        <w:tabs>
          <w:tab w:val="num" w:pos="4320"/>
        </w:tabs>
        <w:ind w:left="4320" w:hanging="360"/>
      </w:pPr>
      <w:rPr>
        <w:rFonts w:ascii="Wingdings" w:hAnsi="Wingdings" w:hint="default"/>
      </w:rPr>
    </w:lvl>
    <w:lvl w:ilvl="6" w:tplc="97C031E8" w:tentative="1">
      <w:start w:val="1"/>
      <w:numFmt w:val="bullet"/>
      <w:lvlText w:val=""/>
      <w:lvlJc w:val="left"/>
      <w:pPr>
        <w:tabs>
          <w:tab w:val="num" w:pos="5040"/>
        </w:tabs>
        <w:ind w:left="5040" w:hanging="360"/>
      </w:pPr>
      <w:rPr>
        <w:rFonts w:ascii="Symbol" w:hAnsi="Symbol" w:hint="default"/>
      </w:rPr>
    </w:lvl>
    <w:lvl w:ilvl="7" w:tplc="FD5AF5CE" w:tentative="1">
      <w:start w:val="1"/>
      <w:numFmt w:val="bullet"/>
      <w:lvlText w:val="o"/>
      <w:lvlJc w:val="left"/>
      <w:pPr>
        <w:tabs>
          <w:tab w:val="num" w:pos="5760"/>
        </w:tabs>
        <w:ind w:left="5760" w:hanging="360"/>
      </w:pPr>
      <w:rPr>
        <w:rFonts w:ascii="Courier New" w:hAnsi="Courier New" w:cs="Courier New" w:hint="default"/>
      </w:rPr>
    </w:lvl>
    <w:lvl w:ilvl="8" w:tplc="78B2D6C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235EA5"/>
    <w:multiLevelType w:val="hybridMultilevel"/>
    <w:tmpl w:val="6E4A8642"/>
    <w:lvl w:ilvl="0" w:tplc="7E5CED30">
      <w:start w:val="1"/>
      <w:numFmt w:val="bullet"/>
      <w:lvlText w:val=""/>
      <w:lvlJc w:val="left"/>
      <w:pPr>
        <w:tabs>
          <w:tab w:val="num" w:pos="720"/>
        </w:tabs>
        <w:ind w:left="720" w:hanging="360"/>
      </w:pPr>
      <w:rPr>
        <w:rFonts w:ascii="Symbol" w:hAnsi="Symbol" w:hint="default"/>
      </w:rPr>
    </w:lvl>
    <w:lvl w:ilvl="1" w:tplc="E160E088" w:tentative="1">
      <w:start w:val="1"/>
      <w:numFmt w:val="bullet"/>
      <w:lvlText w:val="o"/>
      <w:lvlJc w:val="left"/>
      <w:pPr>
        <w:tabs>
          <w:tab w:val="num" w:pos="1440"/>
        </w:tabs>
        <w:ind w:left="1440" w:hanging="360"/>
      </w:pPr>
      <w:rPr>
        <w:rFonts w:ascii="Courier New" w:hAnsi="Courier New" w:cs="Courier New" w:hint="default"/>
      </w:rPr>
    </w:lvl>
    <w:lvl w:ilvl="2" w:tplc="76C61DE0" w:tentative="1">
      <w:start w:val="1"/>
      <w:numFmt w:val="bullet"/>
      <w:lvlText w:val=""/>
      <w:lvlJc w:val="left"/>
      <w:pPr>
        <w:tabs>
          <w:tab w:val="num" w:pos="2160"/>
        </w:tabs>
        <w:ind w:left="2160" w:hanging="360"/>
      </w:pPr>
      <w:rPr>
        <w:rFonts w:ascii="Wingdings" w:hAnsi="Wingdings" w:hint="default"/>
      </w:rPr>
    </w:lvl>
    <w:lvl w:ilvl="3" w:tplc="79C625E6" w:tentative="1">
      <w:start w:val="1"/>
      <w:numFmt w:val="bullet"/>
      <w:lvlText w:val=""/>
      <w:lvlJc w:val="left"/>
      <w:pPr>
        <w:tabs>
          <w:tab w:val="num" w:pos="2880"/>
        </w:tabs>
        <w:ind w:left="2880" w:hanging="360"/>
      </w:pPr>
      <w:rPr>
        <w:rFonts w:ascii="Symbol" w:hAnsi="Symbol" w:hint="default"/>
      </w:rPr>
    </w:lvl>
    <w:lvl w:ilvl="4" w:tplc="600C2CCE" w:tentative="1">
      <w:start w:val="1"/>
      <w:numFmt w:val="bullet"/>
      <w:lvlText w:val="o"/>
      <w:lvlJc w:val="left"/>
      <w:pPr>
        <w:tabs>
          <w:tab w:val="num" w:pos="3600"/>
        </w:tabs>
        <w:ind w:left="3600" w:hanging="360"/>
      </w:pPr>
      <w:rPr>
        <w:rFonts w:ascii="Courier New" w:hAnsi="Courier New" w:cs="Courier New" w:hint="default"/>
      </w:rPr>
    </w:lvl>
    <w:lvl w:ilvl="5" w:tplc="494A33B2" w:tentative="1">
      <w:start w:val="1"/>
      <w:numFmt w:val="bullet"/>
      <w:lvlText w:val=""/>
      <w:lvlJc w:val="left"/>
      <w:pPr>
        <w:tabs>
          <w:tab w:val="num" w:pos="4320"/>
        </w:tabs>
        <w:ind w:left="4320" w:hanging="360"/>
      </w:pPr>
      <w:rPr>
        <w:rFonts w:ascii="Wingdings" w:hAnsi="Wingdings" w:hint="default"/>
      </w:rPr>
    </w:lvl>
    <w:lvl w:ilvl="6" w:tplc="B188427C" w:tentative="1">
      <w:start w:val="1"/>
      <w:numFmt w:val="bullet"/>
      <w:lvlText w:val=""/>
      <w:lvlJc w:val="left"/>
      <w:pPr>
        <w:tabs>
          <w:tab w:val="num" w:pos="5040"/>
        </w:tabs>
        <w:ind w:left="5040" w:hanging="360"/>
      </w:pPr>
      <w:rPr>
        <w:rFonts w:ascii="Symbol" w:hAnsi="Symbol" w:hint="default"/>
      </w:rPr>
    </w:lvl>
    <w:lvl w:ilvl="7" w:tplc="E25C6304" w:tentative="1">
      <w:start w:val="1"/>
      <w:numFmt w:val="bullet"/>
      <w:lvlText w:val="o"/>
      <w:lvlJc w:val="left"/>
      <w:pPr>
        <w:tabs>
          <w:tab w:val="num" w:pos="5760"/>
        </w:tabs>
        <w:ind w:left="5760" w:hanging="360"/>
      </w:pPr>
      <w:rPr>
        <w:rFonts w:ascii="Courier New" w:hAnsi="Courier New" w:cs="Courier New" w:hint="default"/>
      </w:rPr>
    </w:lvl>
    <w:lvl w:ilvl="8" w:tplc="1A06DEA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0F2C55"/>
    <w:multiLevelType w:val="hybridMultilevel"/>
    <w:tmpl w:val="E54AD972"/>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628162B"/>
    <w:multiLevelType w:val="hybridMultilevel"/>
    <w:tmpl w:val="1E562AC8"/>
    <w:lvl w:ilvl="0" w:tplc="4F5E4B58">
      <w:start w:val="4"/>
      <w:numFmt w:val="bullet"/>
      <w:lvlText w:val="-"/>
      <w:lvlJc w:val="left"/>
      <w:pPr>
        <w:tabs>
          <w:tab w:val="num" w:pos="720"/>
        </w:tabs>
        <w:ind w:left="720" w:hanging="360"/>
      </w:pPr>
      <w:rPr>
        <w:rFonts w:ascii="MS Reference Sans Serif" w:eastAsia="Times New Roman" w:hAnsi="MS Reference Sans Serif" w:cs="Times New Roman" w:hint="default"/>
      </w:rPr>
    </w:lvl>
    <w:lvl w:ilvl="1" w:tplc="D82EEA8C" w:tentative="1">
      <w:start w:val="1"/>
      <w:numFmt w:val="bullet"/>
      <w:lvlText w:val="o"/>
      <w:lvlJc w:val="left"/>
      <w:pPr>
        <w:tabs>
          <w:tab w:val="num" w:pos="1440"/>
        </w:tabs>
        <w:ind w:left="1440" w:hanging="360"/>
      </w:pPr>
      <w:rPr>
        <w:rFonts w:ascii="Courier New" w:hAnsi="Courier New" w:cs="Courier New" w:hint="default"/>
      </w:rPr>
    </w:lvl>
    <w:lvl w:ilvl="2" w:tplc="8D50CE3C" w:tentative="1">
      <w:start w:val="1"/>
      <w:numFmt w:val="bullet"/>
      <w:lvlText w:val=""/>
      <w:lvlJc w:val="left"/>
      <w:pPr>
        <w:tabs>
          <w:tab w:val="num" w:pos="2160"/>
        </w:tabs>
        <w:ind w:left="2160" w:hanging="360"/>
      </w:pPr>
      <w:rPr>
        <w:rFonts w:ascii="Wingdings" w:hAnsi="Wingdings" w:hint="default"/>
      </w:rPr>
    </w:lvl>
    <w:lvl w:ilvl="3" w:tplc="91C4998A" w:tentative="1">
      <w:start w:val="1"/>
      <w:numFmt w:val="bullet"/>
      <w:lvlText w:val=""/>
      <w:lvlJc w:val="left"/>
      <w:pPr>
        <w:tabs>
          <w:tab w:val="num" w:pos="2880"/>
        </w:tabs>
        <w:ind w:left="2880" w:hanging="360"/>
      </w:pPr>
      <w:rPr>
        <w:rFonts w:ascii="Symbol" w:hAnsi="Symbol" w:hint="default"/>
      </w:rPr>
    </w:lvl>
    <w:lvl w:ilvl="4" w:tplc="EB9A0ECC" w:tentative="1">
      <w:start w:val="1"/>
      <w:numFmt w:val="bullet"/>
      <w:lvlText w:val="o"/>
      <w:lvlJc w:val="left"/>
      <w:pPr>
        <w:tabs>
          <w:tab w:val="num" w:pos="3600"/>
        </w:tabs>
        <w:ind w:left="3600" w:hanging="360"/>
      </w:pPr>
      <w:rPr>
        <w:rFonts w:ascii="Courier New" w:hAnsi="Courier New" w:cs="Courier New" w:hint="default"/>
      </w:rPr>
    </w:lvl>
    <w:lvl w:ilvl="5" w:tplc="1FB0EE4C" w:tentative="1">
      <w:start w:val="1"/>
      <w:numFmt w:val="bullet"/>
      <w:lvlText w:val=""/>
      <w:lvlJc w:val="left"/>
      <w:pPr>
        <w:tabs>
          <w:tab w:val="num" w:pos="4320"/>
        </w:tabs>
        <w:ind w:left="4320" w:hanging="360"/>
      </w:pPr>
      <w:rPr>
        <w:rFonts w:ascii="Wingdings" w:hAnsi="Wingdings" w:hint="default"/>
      </w:rPr>
    </w:lvl>
    <w:lvl w:ilvl="6" w:tplc="87FC58F4" w:tentative="1">
      <w:start w:val="1"/>
      <w:numFmt w:val="bullet"/>
      <w:lvlText w:val=""/>
      <w:lvlJc w:val="left"/>
      <w:pPr>
        <w:tabs>
          <w:tab w:val="num" w:pos="5040"/>
        </w:tabs>
        <w:ind w:left="5040" w:hanging="360"/>
      </w:pPr>
      <w:rPr>
        <w:rFonts w:ascii="Symbol" w:hAnsi="Symbol" w:hint="default"/>
      </w:rPr>
    </w:lvl>
    <w:lvl w:ilvl="7" w:tplc="F9B6568C" w:tentative="1">
      <w:start w:val="1"/>
      <w:numFmt w:val="bullet"/>
      <w:lvlText w:val="o"/>
      <w:lvlJc w:val="left"/>
      <w:pPr>
        <w:tabs>
          <w:tab w:val="num" w:pos="5760"/>
        </w:tabs>
        <w:ind w:left="5760" w:hanging="360"/>
      </w:pPr>
      <w:rPr>
        <w:rFonts w:ascii="Courier New" w:hAnsi="Courier New" w:cs="Courier New" w:hint="default"/>
      </w:rPr>
    </w:lvl>
    <w:lvl w:ilvl="8" w:tplc="8D52F40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62A60"/>
    <w:multiLevelType w:val="hybridMultilevel"/>
    <w:tmpl w:val="57A851B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B227867"/>
    <w:multiLevelType w:val="hybridMultilevel"/>
    <w:tmpl w:val="A7B442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100F79"/>
    <w:multiLevelType w:val="hybridMultilevel"/>
    <w:tmpl w:val="A50E9642"/>
    <w:lvl w:ilvl="0" w:tplc="98241ACE">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26F78"/>
    <w:multiLevelType w:val="multilevel"/>
    <w:tmpl w:val="1772E09C"/>
    <w:lvl w:ilvl="0">
      <w:start w:val="5"/>
      <w:numFmt w:val="decimal"/>
      <w:lvlText w:val="%1"/>
      <w:lvlJc w:val="left"/>
      <w:pPr>
        <w:tabs>
          <w:tab w:val="num" w:pos="405"/>
        </w:tabs>
        <w:ind w:left="405" w:hanging="405"/>
      </w:pPr>
      <w:rPr>
        <w:rFonts w:hint="default"/>
      </w:rPr>
    </w:lvl>
    <w:lvl w:ilvl="1">
      <w:start w:val="7"/>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38D73C9"/>
    <w:multiLevelType w:val="multilevel"/>
    <w:tmpl w:val="87CC1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B450AF"/>
    <w:multiLevelType w:val="multilevel"/>
    <w:tmpl w:val="12B06C6A"/>
    <w:lvl w:ilvl="0">
      <w:start w:val="5"/>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5515AD"/>
    <w:multiLevelType w:val="hybridMultilevel"/>
    <w:tmpl w:val="76B443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4862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78F0DB5"/>
    <w:multiLevelType w:val="multilevel"/>
    <w:tmpl w:val="1E76F6F6"/>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8565FC8"/>
    <w:multiLevelType w:val="hybridMultilevel"/>
    <w:tmpl w:val="ECC6EA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A9631E4"/>
    <w:multiLevelType w:val="multilevel"/>
    <w:tmpl w:val="796EFC5E"/>
    <w:lvl w:ilvl="0">
      <w:start w:val="4"/>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40" w15:restartNumberingAfterBreak="0">
    <w:nsid w:val="7E665CF1"/>
    <w:multiLevelType w:val="hybridMultilevel"/>
    <w:tmpl w:val="A2922AA8"/>
    <w:lvl w:ilvl="0" w:tplc="D3588E1E">
      <w:start w:val="4"/>
      <w:numFmt w:val="bullet"/>
      <w:lvlText w:val="-"/>
      <w:lvlJc w:val="left"/>
      <w:pPr>
        <w:tabs>
          <w:tab w:val="num" w:pos="360"/>
        </w:tabs>
        <w:ind w:left="360" w:hanging="360"/>
      </w:pPr>
      <w:rPr>
        <w:rFonts w:ascii="MS Reference Sans Serif" w:eastAsia="Times New Roman" w:hAnsi="MS Reference Sans Serif" w:cs="Times New Roman" w:hint="default"/>
      </w:rPr>
    </w:lvl>
    <w:lvl w:ilvl="1" w:tplc="B0E24D7C" w:tentative="1">
      <w:start w:val="1"/>
      <w:numFmt w:val="bullet"/>
      <w:lvlText w:val="o"/>
      <w:lvlJc w:val="left"/>
      <w:pPr>
        <w:tabs>
          <w:tab w:val="num" w:pos="1080"/>
        </w:tabs>
        <w:ind w:left="1080" w:hanging="360"/>
      </w:pPr>
      <w:rPr>
        <w:rFonts w:ascii="Courier New" w:hAnsi="Courier New" w:cs="Courier New" w:hint="default"/>
      </w:rPr>
    </w:lvl>
    <w:lvl w:ilvl="2" w:tplc="1196FD06" w:tentative="1">
      <w:start w:val="1"/>
      <w:numFmt w:val="bullet"/>
      <w:lvlText w:val=""/>
      <w:lvlJc w:val="left"/>
      <w:pPr>
        <w:tabs>
          <w:tab w:val="num" w:pos="1800"/>
        </w:tabs>
        <w:ind w:left="1800" w:hanging="360"/>
      </w:pPr>
      <w:rPr>
        <w:rFonts w:ascii="Wingdings" w:hAnsi="Wingdings" w:hint="default"/>
      </w:rPr>
    </w:lvl>
    <w:lvl w:ilvl="3" w:tplc="6C18440A" w:tentative="1">
      <w:start w:val="1"/>
      <w:numFmt w:val="bullet"/>
      <w:lvlText w:val=""/>
      <w:lvlJc w:val="left"/>
      <w:pPr>
        <w:tabs>
          <w:tab w:val="num" w:pos="2520"/>
        </w:tabs>
        <w:ind w:left="2520" w:hanging="360"/>
      </w:pPr>
      <w:rPr>
        <w:rFonts w:ascii="Symbol" w:hAnsi="Symbol" w:hint="default"/>
      </w:rPr>
    </w:lvl>
    <w:lvl w:ilvl="4" w:tplc="8E5E49BE" w:tentative="1">
      <w:start w:val="1"/>
      <w:numFmt w:val="bullet"/>
      <w:lvlText w:val="o"/>
      <w:lvlJc w:val="left"/>
      <w:pPr>
        <w:tabs>
          <w:tab w:val="num" w:pos="3240"/>
        </w:tabs>
        <w:ind w:left="3240" w:hanging="360"/>
      </w:pPr>
      <w:rPr>
        <w:rFonts w:ascii="Courier New" w:hAnsi="Courier New" w:cs="Courier New" w:hint="default"/>
      </w:rPr>
    </w:lvl>
    <w:lvl w:ilvl="5" w:tplc="58007E54" w:tentative="1">
      <w:start w:val="1"/>
      <w:numFmt w:val="bullet"/>
      <w:lvlText w:val=""/>
      <w:lvlJc w:val="left"/>
      <w:pPr>
        <w:tabs>
          <w:tab w:val="num" w:pos="3960"/>
        </w:tabs>
        <w:ind w:left="3960" w:hanging="360"/>
      </w:pPr>
      <w:rPr>
        <w:rFonts w:ascii="Wingdings" w:hAnsi="Wingdings" w:hint="default"/>
      </w:rPr>
    </w:lvl>
    <w:lvl w:ilvl="6" w:tplc="EBCCA2C6" w:tentative="1">
      <w:start w:val="1"/>
      <w:numFmt w:val="bullet"/>
      <w:lvlText w:val=""/>
      <w:lvlJc w:val="left"/>
      <w:pPr>
        <w:tabs>
          <w:tab w:val="num" w:pos="4680"/>
        </w:tabs>
        <w:ind w:left="4680" w:hanging="360"/>
      </w:pPr>
      <w:rPr>
        <w:rFonts w:ascii="Symbol" w:hAnsi="Symbol" w:hint="default"/>
      </w:rPr>
    </w:lvl>
    <w:lvl w:ilvl="7" w:tplc="2CEE14AE" w:tentative="1">
      <w:start w:val="1"/>
      <w:numFmt w:val="bullet"/>
      <w:lvlText w:val="o"/>
      <w:lvlJc w:val="left"/>
      <w:pPr>
        <w:tabs>
          <w:tab w:val="num" w:pos="5400"/>
        </w:tabs>
        <w:ind w:left="5400" w:hanging="360"/>
      </w:pPr>
      <w:rPr>
        <w:rFonts w:ascii="Courier New" w:hAnsi="Courier New" w:cs="Courier New" w:hint="default"/>
      </w:rPr>
    </w:lvl>
    <w:lvl w:ilvl="8" w:tplc="B310F48E"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22"/>
  </w:num>
  <w:num w:numId="4">
    <w:abstractNumId w:val="11"/>
  </w:num>
  <w:num w:numId="5">
    <w:abstractNumId w:val="10"/>
  </w:num>
  <w:num w:numId="6">
    <w:abstractNumId w:val="39"/>
  </w:num>
  <w:num w:numId="7">
    <w:abstractNumId w:val="13"/>
  </w:num>
  <w:num w:numId="8">
    <w:abstractNumId w:val="28"/>
  </w:num>
  <w:num w:numId="9">
    <w:abstractNumId w:val="5"/>
  </w:num>
  <w:num w:numId="10">
    <w:abstractNumId w:val="40"/>
  </w:num>
  <w:num w:numId="11">
    <w:abstractNumId w:val="6"/>
  </w:num>
  <w:num w:numId="12">
    <w:abstractNumId w:val="16"/>
  </w:num>
  <w:num w:numId="13">
    <w:abstractNumId w:val="26"/>
  </w:num>
  <w:num w:numId="14">
    <w:abstractNumId w:val="25"/>
  </w:num>
  <w:num w:numId="15">
    <w:abstractNumId w:val="20"/>
  </w:num>
  <w:num w:numId="16">
    <w:abstractNumId w:val="30"/>
  </w:num>
  <w:num w:numId="17">
    <w:abstractNumId w:val="23"/>
  </w:num>
  <w:num w:numId="18">
    <w:abstractNumId w:val="19"/>
  </w:num>
  <w:num w:numId="19">
    <w:abstractNumId w:val="27"/>
  </w:num>
  <w:num w:numId="20">
    <w:abstractNumId w:val="32"/>
  </w:num>
  <w:num w:numId="21">
    <w:abstractNumId w:val="9"/>
  </w:num>
  <w:num w:numId="22">
    <w:abstractNumId w:val="8"/>
  </w:num>
  <w:num w:numId="23">
    <w:abstractNumId w:val="12"/>
  </w:num>
  <w:num w:numId="24">
    <w:abstractNumId w:val="4"/>
  </w:num>
  <w:num w:numId="25">
    <w:abstractNumId w:val="36"/>
  </w:num>
  <w:num w:numId="26">
    <w:abstractNumId w:val="37"/>
  </w:num>
  <w:num w:numId="27">
    <w:abstractNumId w:val="31"/>
  </w:num>
  <w:num w:numId="28">
    <w:abstractNumId w:val="34"/>
  </w:num>
  <w:num w:numId="29">
    <w:abstractNumId w:val="7"/>
  </w:num>
  <w:num w:numId="30">
    <w:abstractNumId w:val="14"/>
  </w:num>
  <w:num w:numId="31">
    <w:abstractNumId w:val="15"/>
  </w:num>
  <w:num w:numId="32">
    <w:abstractNumId w:val="18"/>
  </w:num>
  <w:num w:numId="33">
    <w:abstractNumId w:val="1"/>
  </w:num>
  <w:num w:numId="34">
    <w:abstractNumId w:val="17"/>
  </w:num>
  <w:num w:numId="35">
    <w:abstractNumId w:val="33"/>
  </w:num>
  <w:num w:numId="36">
    <w:abstractNumId w:val="35"/>
  </w:num>
  <w:num w:numId="37">
    <w:abstractNumId w:val="21"/>
  </w:num>
  <w:num w:numId="38">
    <w:abstractNumId w:val="38"/>
  </w:num>
  <w:num w:numId="39">
    <w:abstractNumId w:val="24"/>
  </w:num>
  <w:num w:numId="40">
    <w:abstractNumId w:val="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03"/>
    <w:rsid w:val="000258F4"/>
    <w:rsid w:val="000268F7"/>
    <w:rsid w:val="00031676"/>
    <w:rsid w:val="00036390"/>
    <w:rsid w:val="00040ACC"/>
    <w:rsid w:val="00042737"/>
    <w:rsid w:val="0005108C"/>
    <w:rsid w:val="000560FD"/>
    <w:rsid w:val="000643F1"/>
    <w:rsid w:val="00064D4C"/>
    <w:rsid w:val="000778A7"/>
    <w:rsid w:val="000867C0"/>
    <w:rsid w:val="000934DD"/>
    <w:rsid w:val="000A4789"/>
    <w:rsid w:val="000B3D25"/>
    <w:rsid w:val="000B480B"/>
    <w:rsid w:val="000B5F79"/>
    <w:rsid w:val="000C3A7C"/>
    <w:rsid w:val="000C4597"/>
    <w:rsid w:val="000C4B94"/>
    <w:rsid w:val="000D509B"/>
    <w:rsid w:val="000D75C6"/>
    <w:rsid w:val="000E0C32"/>
    <w:rsid w:val="000E3226"/>
    <w:rsid w:val="000E4BA6"/>
    <w:rsid w:val="000E5F86"/>
    <w:rsid w:val="000F0A28"/>
    <w:rsid w:val="00102EC0"/>
    <w:rsid w:val="001066B3"/>
    <w:rsid w:val="00113F33"/>
    <w:rsid w:val="001160E0"/>
    <w:rsid w:val="00116991"/>
    <w:rsid w:val="001258D4"/>
    <w:rsid w:val="0013105A"/>
    <w:rsid w:val="001365EB"/>
    <w:rsid w:val="0013725D"/>
    <w:rsid w:val="001446D7"/>
    <w:rsid w:val="001560C6"/>
    <w:rsid w:val="0017033B"/>
    <w:rsid w:val="00186263"/>
    <w:rsid w:val="00187BDE"/>
    <w:rsid w:val="00196CEE"/>
    <w:rsid w:val="001A0B3E"/>
    <w:rsid w:val="001A2DFF"/>
    <w:rsid w:val="001B3B82"/>
    <w:rsid w:val="001B5365"/>
    <w:rsid w:val="001C39DD"/>
    <w:rsid w:val="001D4E17"/>
    <w:rsid w:val="001E027C"/>
    <w:rsid w:val="001E6321"/>
    <w:rsid w:val="001F0700"/>
    <w:rsid w:val="001F195A"/>
    <w:rsid w:val="001F2475"/>
    <w:rsid w:val="001F3E2B"/>
    <w:rsid w:val="001F4DE2"/>
    <w:rsid w:val="001F6635"/>
    <w:rsid w:val="001F7E1F"/>
    <w:rsid w:val="00204695"/>
    <w:rsid w:val="00217975"/>
    <w:rsid w:val="00220047"/>
    <w:rsid w:val="00227E65"/>
    <w:rsid w:val="002417D3"/>
    <w:rsid w:val="00241EEE"/>
    <w:rsid w:val="00251DC3"/>
    <w:rsid w:val="00255814"/>
    <w:rsid w:val="00276EAD"/>
    <w:rsid w:val="002777AD"/>
    <w:rsid w:val="002917F7"/>
    <w:rsid w:val="00294F9D"/>
    <w:rsid w:val="00296A14"/>
    <w:rsid w:val="002A69A0"/>
    <w:rsid w:val="002B0581"/>
    <w:rsid w:val="002B3CD2"/>
    <w:rsid w:val="002B6D3D"/>
    <w:rsid w:val="002D442B"/>
    <w:rsid w:val="002D5A33"/>
    <w:rsid w:val="002E0597"/>
    <w:rsid w:val="002E7533"/>
    <w:rsid w:val="002F5A31"/>
    <w:rsid w:val="002F5B4D"/>
    <w:rsid w:val="002F66AC"/>
    <w:rsid w:val="00302403"/>
    <w:rsid w:val="00304394"/>
    <w:rsid w:val="00317DBD"/>
    <w:rsid w:val="00330E38"/>
    <w:rsid w:val="00343205"/>
    <w:rsid w:val="00344D82"/>
    <w:rsid w:val="00353C26"/>
    <w:rsid w:val="0036169B"/>
    <w:rsid w:val="00370FD7"/>
    <w:rsid w:val="0038076F"/>
    <w:rsid w:val="00381321"/>
    <w:rsid w:val="00383682"/>
    <w:rsid w:val="00383729"/>
    <w:rsid w:val="00384119"/>
    <w:rsid w:val="00397D10"/>
    <w:rsid w:val="003A1876"/>
    <w:rsid w:val="003B0064"/>
    <w:rsid w:val="003B49CB"/>
    <w:rsid w:val="003D6B07"/>
    <w:rsid w:val="003E12E1"/>
    <w:rsid w:val="00406589"/>
    <w:rsid w:val="0041215D"/>
    <w:rsid w:val="00416371"/>
    <w:rsid w:val="0041786A"/>
    <w:rsid w:val="0042094D"/>
    <w:rsid w:val="004257C8"/>
    <w:rsid w:val="00427A2E"/>
    <w:rsid w:val="0043192B"/>
    <w:rsid w:val="00435E87"/>
    <w:rsid w:val="00440DE4"/>
    <w:rsid w:val="00441044"/>
    <w:rsid w:val="004413D5"/>
    <w:rsid w:val="00442F6C"/>
    <w:rsid w:val="004449A6"/>
    <w:rsid w:val="004501D1"/>
    <w:rsid w:val="00451975"/>
    <w:rsid w:val="004619D8"/>
    <w:rsid w:val="00465ABB"/>
    <w:rsid w:val="00471224"/>
    <w:rsid w:val="00471757"/>
    <w:rsid w:val="00477920"/>
    <w:rsid w:val="00482DB9"/>
    <w:rsid w:val="00484371"/>
    <w:rsid w:val="0048770D"/>
    <w:rsid w:val="004960F9"/>
    <w:rsid w:val="004B17DC"/>
    <w:rsid w:val="004B2621"/>
    <w:rsid w:val="004B49CA"/>
    <w:rsid w:val="004B4B77"/>
    <w:rsid w:val="004C5DED"/>
    <w:rsid w:val="004D1731"/>
    <w:rsid w:val="004D2F97"/>
    <w:rsid w:val="004D5EF1"/>
    <w:rsid w:val="004E4046"/>
    <w:rsid w:val="004F274E"/>
    <w:rsid w:val="004F3D46"/>
    <w:rsid w:val="004F457F"/>
    <w:rsid w:val="00504AE3"/>
    <w:rsid w:val="005074A9"/>
    <w:rsid w:val="00512016"/>
    <w:rsid w:val="00514F27"/>
    <w:rsid w:val="00520886"/>
    <w:rsid w:val="00526186"/>
    <w:rsid w:val="00532626"/>
    <w:rsid w:val="005336C1"/>
    <w:rsid w:val="00533A05"/>
    <w:rsid w:val="00537130"/>
    <w:rsid w:val="00541439"/>
    <w:rsid w:val="005433BD"/>
    <w:rsid w:val="00546A57"/>
    <w:rsid w:val="00555CC0"/>
    <w:rsid w:val="00565116"/>
    <w:rsid w:val="00570090"/>
    <w:rsid w:val="00587601"/>
    <w:rsid w:val="00591535"/>
    <w:rsid w:val="0059453D"/>
    <w:rsid w:val="005A244B"/>
    <w:rsid w:val="005A59C9"/>
    <w:rsid w:val="005B4569"/>
    <w:rsid w:val="005B560C"/>
    <w:rsid w:val="005C31A7"/>
    <w:rsid w:val="005C3550"/>
    <w:rsid w:val="005E0EBB"/>
    <w:rsid w:val="005E2261"/>
    <w:rsid w:val="005F3610"/>
    <w:rsid w:val="00605359"/>
    <w:rsid w:val="00620F13"/>
    <w:rsid w:val="00627537"/>
    <w:rsid w:val="00632D97"/>
    <w:rsid w:val="00636ED3"/>
    <w:rsid w:val="00641AFB"/>
    <w:rsid w:val="00645DB6"/>
    <w:rsid w:val="006506C8"/>
    <w:rsid w:val="006539EE"/>
    <w:rsid w:val="0065518A"/>
    <w:rsid w:val="006601E8"/>
    <w:rsid w:val="0066531F"/>
    <w:rsid w:val="00674170"/>
    <w:rsid w:val="00676489"/>
    <w:rsid w:val="006767D3"/>
    <w:rsid w:val="006772C1"/>
    <w:rsid w:val="00681A13"/>
    <w:rsid w:val="006832C9"/>
    <w:rsid w:val="0068382C"/>
    <w:rsid w:val="00683BE1"/>
    <w:rsid w:val="006A256F"/>
    <w:rsid w:val="006A3C5E"/>
    <w:rsid w:val="006C00CA"/>
    <w:rsid w:val="006C401F"/>
    <w:rsid w:val="006C6698"/>
    <w:rsid w:val="006D40FA"/>
    <w:rsid w:val="006D47E1"/>
    <w:rsid w:val="006E19A5"/>
    <w:rsid w:val="006E3E8B"/>
    <w:rsid w:val="006F3968"/>
    <w:rsid w:val="00705017"/>
    <w:rsid w:val="00712C07"/>
    <w:rsid w:val="007201FE"/>
    <w:rsid w:val="007263A5"/>
    <w:rsid w:val="0073122D"/>
    <w:rsid w:val="007426BB"/>
    <w:rsid w:val="00743C15"/>
    <w:rsid w:val="00754331"/>
    <w:rsid w:val="007721F5"/>
    <w:rsid w:val="00772426"/>
    <w:rsid w:val="00781D26"/>
    <w:rsid w:val="00793E7C"/>
    <w:rsid w:val="00794548"/>
    <w:rsid w:val="00795977"/>
    <w:rsid w:val="00797425"/>
    <w:rsid w:val="007A399E"/>
    <w:rsid w:val="007B3B8A"/>
    <w:rsid w:val="007B4540"/>
    <w:rsid w:val="007B79C8"/>
    <w:rsid w:val="007C210B"/>
    <w:rsid w:val="007C5FB2"/>
    <w:rsid w:val="007C6AB9"/>
    <w:rsid w:val="007D6FA4"/>
    <w:rsid w:val="007E1541"/>
    <w:rsid w:val="007E7C66"/>
    <w:rsid w:val="007F3712"/>
    <w:rsid w:val="007F3EC7"/>
    <w:rsid w:val="007F4D5A"/>
    <w:rsid w:val="007F69C2"/>
    <w:rsid w:val="00804D17"/>
    <w:rsid w:val="00811C3C"/>
    <w:rsid w:val="008127C6"/>
    <w:rsid w:val="0081454B"/>
    <w:rsid w:val="00821191"/>
    <w:rsid w:val="00822B58"/>
    <w:rsid w:val="00823D45"/>
    <w:rsid w:val="00826160"/>
    <w:rsid w:val="00826324"/>
    <w:rsid w:val="00840889"/>
    <w:rsid w:val="00840F43"/>
    <w:rsid w:val="0084514D"/>
    <w:rsid w:val="00846A5B"/>
    <w:rsid w:val="00847B3E"/>
    <w:rsid w:val="0085530D"/>
    <w:rsid w:val="008609FB"/>
    <w:rsid w:val="008621A9"/>
    <w:rsid w:val="00864803"/>
    <w:rsid w:val="00866C75"/>
    <w:rsid w:val="00870F27"/>
    <w:rsid w:val="0087733A"/>
    <w:rsid w:val="00883DF1"/>
    <w:rsid w:val="008950B4"/>
    <w:rsid w:val="008A3DBC"/>
    <w:rsid w:val="008A7113"/>
    <w:rsid w:val="008B56CA"/>
    <w:rsid w:val="008C3098"/>
    <w:rsid w:val="008E2A26"/>
    <w:rsid w:val="008E3E99"/>
    <w:rsid w:val="008E404F"/>
    <w:rsid w:val="008E713D"/>
    <w:rsid w:val="008F52AC"/>
    <w:rsid w:val="00917C46"/>
    <w:rsid w:val="00922A50"/>
    <w:rsid w:val="00925262"/>
    <w:rsid w:val="0092766B"/>
    <w:rsid w:val="00930619"/>
    <w:rsid w:val="00937429"/>
    <w:rsid w:val="0094188F"/>
    <w:rsid w:val="0095366F"/>
    <w:rsid w:val="009717B3"/>
    <w:rsid w:val="009728E4"/>
    <w:rsid w:val="00975E3D"/>
    <w:rsid w:val="00976653"/>
    <w:rsid w:val="00982597"/>
    <w:rsid w:val="00982D12"/>
    <w:rsid w:val="00984B83"/>
    <w:rsid w:val="009A1C27"/>
    <w:rsid w:val="009A5812"/>
    <w:rsid w:val="009B2B5C"/>
    <w:rsid w:val="009B44F6"/>
    <w:rsid w:val="009C168E"/>
    <w:rsid w:val="009C512F"/>
    <w:rsid w:val="009C7DB4"/>
    <w:rsid w:val="009D3B0C"/>
    <w:rsid w:val="009D7423"/>
    <w:rsid w:val="009F2ECA"/>
    <w:rsid w:val="009F44B1"/>
    <w:rsid w:val="00A04BEC"/>
    <w:rsid w:val="00A10A76"/>
    <w:rsid w:val="00A225D8"/>
    <w:rsid w:val="00A23568"/>
    <w:rsid w:val="00A24C8A"/>
    <w:rsid w:val="00A31E5F"/>
    <w:rsid w:val="00A34688"/>
    <w:rsid w:val="00A40863"/>
    <w:rsid w:val="00A40DE1"/>
    <w:rsid w:val="00A43F16"/>
    <w:rsid w:val="00A526E6"/>
    <w:rsid w:val="00A61E62"/>
    <w:rsid w:val="00A65B01"/>
    <w:rsid w:val="00A73960"/>
    <w:rsid w:val="00A739AD"/>
    <w:rsid w:val="00A75F73"/>
    <w:rsid w:val="00A77116"/>
    <w:rsid w:val="00A9348F"/>
    <w:rsid w:val="00A947EA"/>
    <w:rsid w:val="00A96357"/>
    <w:rsid w:val="00AB1735"/>
    <w:rsid w:val="00AB50DF"/>
    <w:rsid w:val="00AC140F"/>
    <w:rsid w:val="00AC5E37"/>
    <w:rsid w:val="00AF30DB"/>
    <w:rsid w:val="00AF5099"/>
    <w:rsid w:val="00B0002A"/>
    <w:rsid w:val="00B00CBF"/>
    <w:rsid w:val="00B02D60"/>
    <w:rsid w:val="00B05DEB"/>
    <w:rsid w:val="00B07AC3"/>
    <w:rsid w:val="00B117F8"/>
    <w:rsid w:val="00B22773"/>
    <w:rsid w:val="00B2341F"/>
    <w:rsid w:val="00B3173D"/>
    <w:rsid w:val="00B4032F"/>
    <w:rsid w:val="00B41A26"/>
    <w:rsid w:val="00B454E6"/>
    <w:rsid w:val="00B45A6E"/>
    <w:rsid w:val="00B45ECC"/>
    <w:rsid w:val="00B53D48"/>
    <w:rsid w:val="00B55F89"/>
    <w:rsid w:val="00B56630"/>
    <w:rsid w:val="00B66ECD"/>
    <w:rsid w:val="00B70860"/>
    <w:rsid w:val="00B75F33"/>
    <w:rsid w:val="00B90CB2"/>
    <w:rsid w:val="00B9648F"/>
    <w:rsid w:val="00BA1D4D"/>
    <w:rsid w:val="00BA5E63"/>
    <w:rsid w:val="00BC1843"/>
    <w:rsid w:val="00BC56D3"/>
    <w:rsid w:val="00BD1DC3"/>
    <w:rsid w:val="00BD2AEE"/>
    <w:rsid w:val="00BD3828"/>
    <w:rsid w:val="00BD57C7"/>
    <w:rsid w:val="00BF4FB4"/>
    <w:rsid w:val="00C0146D"/>
    <w:rsid w:val="00C07B70"/>
    <w:rsid w:val="00C14D14"/>
    <w:rsid w:val="00C1687E"/>
    <w:rsid w:val="00C31EB6"/>
    <w:rsid w:val="00C3414D"/>
    <w:rsid w:val="00C35351"/>
    <w:rsid w:val="00C47694"/>
    <w:rsid w:val="00C64740"/>
    <w:rsid w:val="00C67B0F"/>
    <w:rsid w:val="00C71B66"/>
    <w:rsid w:val="00C727DF"/>
    <w:rsid w:val="00C80CD3"/>
    <w:rsid w:val="00C812C2"/>
    <w:rsid w:val="00C946CC"/>
    <w:rsid w:val="00C9495B"/>
    <w:rsid w:val="00CA2D88"/>
    <w:rsid w:val="00CB579E"/>
    <w:rsid w:val="00CC750E"/>
    <w:rsid w:val="00CD04BE"/>
    <w:rsid w:val="00CD1204"/>
    <w:rsid w:val="00CE006E"/>
    <w:rsid w:val="00CE722C"/>
    <w:rsid w:val="00CF5651"/>
    <w:rsid w:val="00D16E13"/>
    <w:rsid w:val="00D21A85"/>
    <w:rsid w:val="00D24B7F"/>
    <w:rsid w:val="00D25254"/>
    <w:rsid w:val="00D27C90"/>
    <w:rsid w:val="00D3390C"/>
    <w:rsid w:val="00D35B2E"/>
    <w:rsid w:val="00D401E5"/>
    <w:rsid w:val="00D45618"/>
    <w:rsid w:val="00D502C2"/>
    <w:rsid w:val="00D550A0"/>
    <w:rsid w:val="00D5545A"/>
    <w:rsid w:val="00D6665A"/>
    <w:rsid w:val="00D84F9D"/>
    <w:rsid w:val="00D910B1"/>
    <w:rsid w:val="00D92A82"/>
    <w:rsid w:val="00DA30C3"/>
    <w:rsid w:val="00DA4672"/>
    <w:rsid w:val="00DB1CD3"/>
    <w:rsid w:val="00DB566D"/>
    <w:rsid w:val="00DB73D6"/>
    <w:rsid w:val="00DD0564"/>
    <w:rsid w:val="00DD490A"/>
    <w:rsid w:val="00DE6FF6"/>
    <w:rsid w:val="00DF00A8"/>
    <w:rsid w:val="00DF7DE9"/>
    <w:rsid w:val="00E11DB6"/>
    <w:rsid w:val="00E1302D"/>
    <w:rsid w:val="00E13C4A"/>
    <w:rsid w:val="00E13DC4"/>
    <w:rsid w:val="00E14291"/>
    <w:rsid w:val="00E24302"/>
    <w:rsid w:val="00E25DF5"/>
    <w:rsid w:val="00E31E52"/>
    <w:rsid w:val="00E3331B"/>
    <w:rsid w:val="00E349E7"/>
    <w:rsid w:val="00E37158"/>
    <w:rsid w:val="00E41BC9"/>
    <w:rsid w:val="00E54917"/>
    <w:rsid w:val="00E61957"/>
    <w:rsid w:val="00E6322C"/>
    <w:rsid w:val="00E63D0A"/>
    <w:rsid w:val="00E87EE2"/>
    <w:rsid w:val="00EB3B5F"/>
    <w:rsid w:val="00EC062B"/>
    <w:rsid w:val="00ED04F1"/>
    <w:rsid w:val="00ED4E12"/>
    <w:rsid w:val="00EE1145"/>
    <w:rsid w:val="00EE5A1C"/>
    <w:rsid w:val="00EF0F1E"/>
    <w:rsid w:val="00EF4EB4"/>
    <w:rsid w:val="00F053EB"/>
    <w:rsid w:val="00F11A3F"/>
    <w:rsid w:val="00F13977"/>
    <w:rsid w:val="00F31C74"/>
    <w:rsid w:val="00F338E8"/>
    <w:rsid w:val="00F47BF2"/>
    <w:rsid w:val="00F5291F"/>
    <w:rsid w:val="00F551AD"/>
    <w:rsid w:val="00F64D29"/>
    <w:rsid w:val="00F7199B"/>
    <w:rsid w:val="00F8066C"/>
    <w:rsid w:val="00F839CF"/>
    <w:rsid w:val="00F842E0"/>
    <w:rsid w:val="00FA08C3"/>
    <w:rsid w:val="00FA1962"/>
    <w:rsid w:val="00FA7ECB"/>
    <w:rsid w:val="00FB468B"/>
    <w:rsid w:val="00FB527D"/>
    <w:rsid w:val="00FC2EDD"/>
    <w:rsid w:val="00FC604A"/>
    <w:rsid w:val="00FD1614"/>
    <w:rsid w:val="00FE2063"/>
    <w:rsid w:val="00FE2B75"/>
    <w:rsid w:val="00FE312B"/>
    <w:rsid w:val="00FE4E23"/>
    <w:rsid w:val="00FF0099"/>
    <w:rsid w:val="00FF160B"/>
    <w:rsid w:val="00FF380D"/>
    <w:rsid w:val="00FF4FC5"/>
    <w:rsid w:val="00FF5992"/>
    <w:rsid w:val="00FF7A7D"/>
    <w:rsid w:val="00FF7A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BBFA1"/>
  <w15:chartTrackingRefBased/>
  <w15:docId w15:val="{94D7AB4B-6A6E-4265-9DC7-EF921E26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Garamond" w:hAnsi="Garamond"/>
      <w:sz w:val="24"/>
      <w:szCs w:val="24"/>
    </w:rPr>
  </w:style>
  <w:style w:type="paragraph" w:styleId="berschrift1">
    <w:name w:val="heading 1"/>
    <w:basedOn w:val="Standard"/>
    <w:next w:val="Standard"/>
    <w:qFormat/>
    <w:pPr>
      <w:keepNext/>
      <w:outlineLvl w:val="0"/>
    </w:pPr>
    <w:rPr>
      <w:sz w:val="32"/>
    </w:rPr>
  </w:style>
  <w:style w:type="paragraph" w:styleId="berschrift2">
    <w:name w:val="heading 2"/>
    <w:basedOn w:val="Standard"/>
    <w:next w:val="Standard"/>
    <w:qFormat/>
    <w:pPr>
      <w:keepNext/>
      <w:outlineLvl w:val="1"/>
    </w:pPr>
    <w:rPr>
      <w:b/>
      <w:sz w:val="28"/>
    </w:rPr>
  </w:style>
  <w:style w:type="paragraph" w:styleId="berschrift3">
    <w:name w:val="heading 3"/>
    <w:basedOn w:val="Standard"/>
    <w:next w:val="Standard"/>
    <w:qFormat/>
    <w:pPr>
      <w:keepNext/>
      <w:outlineLvl w:val="2"/>
    </w:pPr>
    <w:rPr>
      <w:b/>
    </w:rPr>
  </w:style>
  <w:style w:type="paragraph" w:styleId="berschrift4">
    <w:name w:val="heading 4"/>
    <w:basedOn w:val="Standard"/>
    <w:next w:val="Standard"/>
    <w:qFormat/>
    <w:pPr>
      <w:keepNext/>
      <w:outlineLvl w:val="3"/>
    </w:pPr>
    <w:rPr>
      <w:rFonts w:ascii="Arial" w:hAnsi="Arial"/>
      <w:i/>
      <w:sz w:val="20"/>
    </w:rPr>
  </w:style>
  <w:style w:type="paragraph" w:styleId="berschrift5">
    <w:name w:val="heading 5"/>
    <w:basedOn w:val="Standard"/>
    <w:next w:val="Standard"/>
    <w:qFormat/>
    <w:pPr>
      <w:keepNext/>
      <w:outlineLvl w:val="4"/>
    </w:pPr>
    <w:rPr>
      <w:rFonts w:ascii="Bookman Old Style" w:hAnsi="Bookman Old Style"/>
      <w:b/>
      <w:sz w:val="20"/>
    </w:rPr>
  </w:style>
  <w:style w:type="paragraph" w:styleId="berschrift6">
    <w:name w:val="heading 6"/>
    <w:basedOn w:val="Standard"/>
    <w:next w:val="Standard"/>
    <w:qFormat/>
    <w:pPr>
      <w:keepNext/>
      <w:outlineLvl w:val="5"/>
    </w:pPr>
    <w:rPr>
      <w:rFonts w:ascii="Arial" w:hAnsi="Arial"/>
      <w:sz w:val="52"/>
    </w:rPr>
  </w:style>
  <w:style w:type="paragraph" w:styleId="berschrift7">
    <w:name w:val="heading 7"/>
    <w:basedOn w:val="Standard"/>
    <w:next w:val="Standard"/>
    <w:qFormat/>
    <w:pPr>
      <w:keepNext/>
      <w:outlineLvl w:val="6"/>
    </w:pPr>
    <w:rPr>
      <w:rFonts w:ascii="Arial" w:hAnsi="Arial"/>
      <w:b/>
      <w:color w:val="000080"/>
      <w:sz w:val="20"/>
    </w:rPr>
  </w:style>
  <w:style w:type="paragraph" w:styleId="berschrift8">
    <w:name w:val="heading 8"/>
    <w:basedOn w:val="Standard"/>
    <w:next w:val="Standard"/>
    <w:qFormat/>
    <w:pPr>
      <w:keepNext/>
      <w:outlineLvl w:val="7"/>
    </w:pPr>
    <w:rPr>
      <w:rFonts w:ascii="MS Reference Sans Serif" w:hAnsi="MS Reference Sans Serif"/>
      <w:sz w:val="18"/>
      <w:u w:val="single"/>
    </w:rPr>
  </w:style>
  <w:style w:type="paragraph" w:styleId="berschrift9">
    <w:name w:val="heading 9"/>
    <w:basedOn w:val="Standard"/>
    <w:next w:val="Standard"/>
    <w:qFormat/>
    <w:pPr>
      <w:keepNext/>
      <w:ind w:left="180" w:hanging="180"/>
      <w:outlineLvl w:val="8"/>
    </w:pPr>
    <w:rPr>
      <w:rFonts w:ascii="MS Reference Sans Serif" w:hAnsi="MS Reference Sans Serif"/>
      <w:sz w:val="1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rPr>
      <w:i/>
    </w:rPr>
  </w:style>
  <w:style w:type="paragraph" w:styleId="Textkrper-Zeileneinzug">
    <w:name w:val="Body Text Indent"/>
    <w:basedOn w:val="Standard"/>
    <w:pPr>
      <w:ind w:left="360" w:hanging="360"/>
    </w:pPr>
    <w:rPr>
      <w:rFonts w:ascii="Bookman Old Style" w:hAnsi="Bookman Old Style"/>
      <w:b/>
      <w:sz w:val="20"/>
    </w:rPr>
  </w:style>
  <w:style w:type="paragraph" w:styleId="Textkrper3">
    <w:name w:val="Body Text 3"/>
    <w:basedOn w:val="Standard"/>
    <w:rPr>
      <w:rFonts w:ascii="Arial" w:hAnsi="Arial"/>
      <w:sz w:val="20"/>
    </w:rPr>
  </w:style>
  <w:style w:type="paragraph" w:styleId="Textkrper-Einzug2">
    <w:name w:val="Body Text Indent 2"/>
    <w:basedOn w:val="Standard"/>
    <w:pPr>
      <w:ind w:left="360" w:hanging="360"/>
    </w:pPr>
    <w:rPr>
      <w:rFonts w:ascii="Bookman Old Style" w:hAnsi="Bookman Old Style"/>
      <w:b/>
      <w:sz w:val="22"/>
    </w:rPr>
  </w:style>
  <w:style w:type="paragraph" w:styleId="Textkrper-Einzug3">
    <w:name w:val="Body Text Indent 3"/>
    <w:basedOn w:val="Standard"/>
    <w:pPr>
      <w:ind w:left="180" w:hanging="180"/>
    </w:pPr>
    <w:rPr>
      <w:rFonts w:ascii="Bookman Old Style" w:hAnsi="Bookman Old Style"/>
      <w:b/>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rFonts w:ascii="Times New Roman" w:hAnsi="Times New Roman"/>
      <w:sz w:val="20"/>
      <w:szCs w:val="20"/>
    </w:rPr>
  </w:style>
  <w:style w:type="character" w:styleId="Funotenzeichen">
    <w:name w:val="footnote reference"/>
    <w:semiHidden/>
    <w:rPr>
      <w:vertAlign w:val="superscript"/>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rsid w:val="00864803"/>
    <w:pPr>
      <w:shd w:val="clear" w:color="auto" w:fill="000080"/>
    </w:pPr>
    <w:rPr>
      <w:rFonts w:ascii="Tahoma" w:hAnsi="Tahoma" w:cs="Tahoma"/>
      <w:sz w:val="20"/>
      <w:szCs w:val="20"/>
    </w:rPr>
  </w:style>
  <w:style w:type="paragraph" w:styleId="Listenabsatz">
    <w:name w:val="List Paragraph"/>
    <w:basedOn w:val="Standard"/>
    <w:uiPriority w:val="34"/>
    <w:qFormat/>
    <w:rsid w:val="000C3A7C"/>
    <w:pPr>
      <w:ind w:left="708"/>
    </w:pPr>
  </w:style>
  <w:style w:type="character" w:styleId="Kommentarzeichen">
    <w:name w:val="annotation reference"/>
    <w:rsid w:val="007426BB"/>
    <w:rPr>
      <w:sz w:val="16"/>
      <w:szCs w:val="16"/>
    </w:rPr>
  </w:style>
  <w:style w:type="paragraph" w:styleId="Kommentartext">
    <w:name w:val="annotation text"/>
    <w:basedOn w:val="Standard"/>
    <w:link w:val="KommentartextZchn"/>
    <w:rsid w:val="007426BB"/>
    <w:rPr>
      <w:sz w:val="20"/>
      <w:szCs w:val="20"/>
    </w:rPr>
  </w:style>
  <w:style w:type="character" w:customStyle="1" w:styleId="KommentartextZchn">
    <w:name w:val="Kommentartext Zchn"/>
    <w:link w:val="Kommentartext"/>
    <w:rsid w:val="007426BB"/>
    <w:rPr>
      <w:rFonts w:ascii="Garamond" w:hAnsi="Garamond"/>
      <w:lang w:eastAsia="de-DE"/>
    </w:rPr>
  </w:style>
  <w:style w:type="paragraph" w:styleId="Kommentarthema">
    <w:name w:val="annotation subject"/>
    <w:basedOn w:val="Kommentartext"/>
    <w:next w:val="Kommentartext"/>
    <w:link w:val="KommentarthemaZchn"/>
    <w:rsid w:val="007426BB"/>
    <w:rPr>
      <w:b/>
      <w:bCs/>
    </w:rPr>
  </w:style>
  <w:style w:type="character" w:customStyle="1" w:styleId="KommentarthemaZchn">
    <w:name w:val="Kommentarthema Zchn"/>
    <w:link w:val="Kommentarthema"/>
    <w:rsid w:val="007426BB"/>
    <w:rPr>
      <w:rFonts w:ascii="Garamond" w:hAnsi="Garamond"/>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9085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108576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A9C95-EB80-4114-AD30-6F4B7C8F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3371</Words>
  <Characters>21238</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Allgemeine Leistungsbeschreibung</vt:lpstr>
    </vt:vector>
  </TitlesOfParts>
  <Company>..</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Leistungsbeschreibung</dc:title>
  <dc:subject/>
  <dc:creator>Westphal</dc:creator>
  <cp:keywords/>
  <cp:lastModifiedBy>Vieth, Ute (SOZIALES)</cp:lastModifiedBy>
  <cp:revision>2</cp:revision>
  <cp:lastPrinted>2018-10-12T07:53:00Z</cp:lastPrinted>
  <dcterms:created xsi:type="dcterms:W3CDTF">2023-02-01T12:24:00Z</dcterms:created>
  <dcterms:modified xsi:type="dcterms:W3CDTF">2023-02-01T12:24:00Z</dcterms:modified>
</cp:coreProperties>
</file>